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287B" w14:textId="44237AC0" w:rsidR="00862C81" w:rsidRDefault="00F62C6E" w:rsidP="00CF561A">
      <w:pPr>
        <w:spacing w:line="276" w:lineRule="auto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Краткая и</w:t>
      </w:r>
      <w:r w:rsidR="009C01DC" w:rsidRPr="009C01DC">
        <w:rPr>
          <w:b/>
          <w:bCs/>
          <w:sz w:val="32"/>
          <w:szCs w:val="32"/>
        </w:rPr>
        <w:t>нструкция по монтажу</w:t>
      </w:r>
      <w:r>
        <w:rPr>
          <w:b/>
          <w:bCs/>
          <w:sz w:val="32"/>
          <w:szCs w:val="32"/>
        </w:rPr>
        <w:t xml:space="preserve"> и настройке</w:t>
      </w:r>
      <w:r w:rsidR="009C01DC" w:rsidRPr="009C01DC">
        <w:rPr>
          <w:b/>
          <w:bCs/>
          <w:sz w:val="32"/>
          <w:szCs w:val="32"/>
        </w:rPr>
        <w:br/>
        <w:t>терминал</w:t>
      </w:r>
      <w:r w:rsidR="009C01DC">
        <w:rPr>
          <w:b/>
          <w:bCs/>
          <w:sz w:val="32"/>
          <w:szCs w:val="32"/>
        </w:rPr>
        <w:t>а</w:t>
      </w:r>
      <w:r w:rsidR="009C01DC" w:rsidRPr="009C01DC">
        <w:rPr>
          <w:b/>
          <w:bCs/>
          <w:sz w:val="32"/>
          <w:szCs w:val="32"/>
        </w:rPr>
        <w:t xml:space="preserve"> УВЭОС</w:t>
      </w:r>
      <w:r w:rsidR="00862C81">
        <w:rPr>
          <w:b/>
          <w:bCs/>
          <w:sz w:val="32"/>
          <w:szCs w:val="32"/>
        </w:rPr>
        <w:t xml:space="preserve"> (ЭРА ГЛОНАСС)</w:t>
      </w:r>
      <w:r w:rsidR="009C01DC" w:rsidRPr="009C01DC">
        <w:rPr>
          <w:b/>
          <w:bCs/>
          <w:sz w:val="32"/>
          <w:szCs w:val="32"/>
        </w:rPr>
        <w:br/>
        <w:t>«ГОРИЗОНТ А-2.1.2»</w:t>
      </w:r>
    </w:p>
    <w:p w14:paraId="3659C0AC" w14:textId="344F6E92" w:rsidR="00AE7FC1" w:rsidRDefault="00AE7FC1" w:rsidP="00CF561A">
      <w:pPr>
        <w:spacing w:line="276" w:lineRule="auto"/>
        <w:ind w:left="0" w:firstLine="0"/>
        <w:jc w:val="center"/>
      </w:pPr>
      <w:r>
        <w:rPr>
          <w:noProof/>
        </w:rPr>
        <w:drawing>
          <wp:inline distT="0" distB="0" distL="0" distR="0" wp14:anchorId="068C001F" wp14:editId="19EA5BA1">
            <wp:extent cx="5496764" cy="4125951"/>
            <wp:effectExtent l="0" t="0" r="8890" b="8255"/>
            <wp:docPr id="1492463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15" cy="416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6CF0" w14:textId="2E8C3C5F" w:rsidR="00375B72" w:rsidRDefault="00375B72" w:rsidP="00CF561A">
      <w:pPr>
        <w:spacing w:line="276" w:lineRule="auto"/>
        <w:ind w:left="0" w:firstLine="0"/>
        <w:jc w:val="center"/>
        <w:rPr>
          <w:b/>
          <w:bCs/>
          <w:sz w:val="32"/>
          <w:szCs w:val="32"/>
        </w:rPr>
      </w:pPr>
      <w:r w:rsidRPr="00375B72">
        <w:rPr>
          <w:b/>
          <w:bCs/>
          <w:sz w:val="32"/>
          <w:szCs w:val="32"/>
        </w:rPr>
        <w:t>Подключение</w:t>
      </w:r>
      <w:r w:rsidR="006267D0">
        <w:rPr>
          <w:b/>
          <w:bCs/>
          <w:sz w:val="32"/>
          <w:szCs w:val="32"/>
        </w:rPr>
        <w:t>/монтаж</w:t>
      </w:r>
      <w:r w:rsidRPr="00375B72">
        <w:rPr>
          <w:b/>
          <w:bCs/>
          <w:sz w:val="32"/>
          <w:szCs w:val="32"/>
        </w:rPr>
        <w:t xml:space="preserve"> терминала</w:t>
      </w:r>
    </w:p>
    <w:p w14:paraId="22C5501D" w14:textId="77777777" w:rsidR="00CF561A" w:rsidRDefault="00CF561A" w:rsidP="00CF561A">
      <w:pPr>
        <w:spacing w:line="276" w:lineRule="auto"/>
        <w:ind w:left="0" w:firstLine="0"/>
        <w:jc w:val="center"/>
        <w:rPr>
          <w:b/>
          <w:bCs/>
          <w:sz w:val="32"/>
          <w:szCs w:val="32"/>
        </w:rPr>
      </w:pPr>
    </w:p>
    <w:p w14:paraId="1C2CB263" w14:textId="5CE0E006" w:rsidR="00375B72" w:rsidRDefault="00473120" w:rsidP="00FC758C">
      <w:pPr>
        <w:spacing w:line="276" w:lineRule="auto"/>
        <w:ind w:left="0" w:firstLine="0"/>
        <w:jc w:val="left"/>
      </w:pPr>
      <w:r>
        <w:tab/>
      </w:r>
      <w:r w:rsidR="00375B72">
        <w:t>Подключение изделия к бортовой сети, осуществляется при помощи</w:t>
      </w:r>
      <w:r w:rsidR="00375B72">
        <w:br/>
        <w:t xml:space="preserve"> Жгута УВЭОС-02 (поставляется в комплекте).</w:t>
      </w:r>
    </w:p>
    <w:p w14:paraId="5BDDB7FD" w14:textId="77777777" w:rsidR="00291320" w:rsidRDefault="00291320" w:rsidP="00CF561A">
      <w:pPr>
        <w:spacing w:line="276" w:lineRule="auto"/>
        <w:ind w:left="0" w:firstLine="0"/>
        <w:jc w:val="left"/>
      </w:pPr>
    </w:p>
    <w:p w14:paraId="1B1EAD5B" w14:textId="798419C6" w:rsidR="00375B72" w:rsidRDefault="00375B72" w:rsidP="00CF561A">
      <w:pPr>
        <w:spacing w:line="276" w:lineRule="auto"/>
        <w:ind w:left="0" w:firstLine="0"/>
        <w:jc w:val="left"/>
      </w:pPr>
      <w:proofErr w:type="spellStart"/>
      <w:r>
        <w:t>Распиновка</w:t>
      </w:r>
      <w:proofErr w:type="spellEnd"/>
      <w:r>
        <w:t xml:space="preserve"> жгута:</w:t>
      </w:r>
    </w:p>
    <w:p w14:paraId="783D3B86" w14:textId="78960695" w:rsidR="00375B72" w:rsidRDefault="00375B72" w:rsidP="00CF561A">
      <w:pPr>
        <w:spacing w:line="276" w:lineRule="auto"/>
        <w:ind w:left="0" w:firstLine="0"/>
        <w:jc w:val="left"/>
        <w:rPr>
          <w:b/>
          <w:bCs/>
          <w:sz w:val="32"/>
          <w:szCs w:val="32"/>
        </w:rPr>
      </w:pPr>
      <w:r>
        <w:rPr>
          <w:rFonts w:eastAsia="MS Mincho"/>
          <w:noProof/>
        </w:rPr>
        <w:drawing>
          <wp:inline distT="0" distB="0" distL="0" distR="0" wp14:anchorId="2C211C2C" wp14:editId="48A4E29A">
            <wp:extent cx="5410200" cy="1879600"/>
            <wp:effectExtent l="0" t="0" r="0" b="6350"/>
            <wp:docPr id="20114514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C724" w14:textId="05ED1235" w:rsidR="001C1811" w:rsidRDefault="001C1811" w:rsidP="00CF561A">
      <w:pPr>
        <w:spacing w:line="276" w:lineRule="auto"/>
        <w:ind w:left="0" w:firstLine="0"/>
        <w:jc w:val="left"/>
        <w:rPr>
          <w:szCs w:val="24"/>
        </w:rPr>
      </w:pPr>
      <w:r>
        <w:rPr>
          <w:szCs w:val="24"/>
        </w:rPr>
        <w:t>1</w:t>
      </w:r>
      <w:r w:rsidR="009233F6">
        <w:rPr>
          <w:szCs w:val="24"/>
          <w:lang w:val="en-US"/>
        </w:rPr>
        <w:t>Pin</w:t>
      </w:r>
      <w:r w:rsidR="009233F6">
        <w:rPr>
          <w:szCs w:val="24"/>
        </w:rPr>
        <w:t xml:space="preserve"> – красный, бортовое питание +12/24</w:t>
      </w:r>
      <w:r w:rsidR="009233F6">
        <w:rPr>
          <w:szCs w:val="24"/>
          <w:lang w:val="en-US"/>
        </w:rPr>
        <w:t>V</w:t>
      </w:r>
      <w:r w:rsidR="00BD7908" w:rsidRPr="00BD7908">
        <w:rPr>
          <w:szCs w:val="24"/>
        </w:rPr>
        <w:t>.</w:t>
      </w:r>
    </w:p>
    <w:p w14:paraId="1DACCAC3" w14:textId="291308BE" w:rsidR="00BD7908" w:rsidRDefault="00BD7908" w:rsidP="00CF561A">
      <w:pPr>
        <w:spacing w:line="276" w:lineRule="auto"/>
        <w:ind w:left="0" w:firstLine="0"/>
        <w:jc w:val="left"/>
        <w:rPr>
          <w:szCs w:val="24"/>
        </w:rPr>
      </w:pPr>
      <w:r w:rsidRPr="00BD7908">
        <w:rPr>
          <w:szCs w:val="24"/>
        </w:rPr>
        <w:t>2</w:t>
      </w:r>
      <w:r>
        <w:rPr>
          <w:szCs w:val="24"/>
          <w:lang w:val="en-US"/>
        </w:rPr>
        <w:t>Pin</w:t>
      </w:r>
      <w:r w:rsidRPr="00BD7908">
        <w:rPr>
          <w:szCs w:val="24"/>
        </w:rPr>
        <w:t xml:space="preserve"> – </w:t>
      </w:r>
      <w:r>
        <w:rPr>
          <w:szCs w:val="24"/>
        </w:rPr>
        <w:t>жёлтый, сигнал/датчик включения зажигания.</w:t>
      </w:r>
    </w:p>
    <w:p w14:paraId="439893CB" w14:textId="40C502C7" w:rsidR="00C40011" w:rsidRPr="00E209BD" w:rsidRDefault="00C40011" w:rsidP="00CF561A">
      <w:pPr>
        <w:spacing w:line="276" w:lineRule="auto"/>
        <w:ind w:left="0" w:firstLine="0"/>
        <w:jc w:val="left"/>
        <w:rPr>
          <w:szCs w:val="24"/>
        </w:rPr>
      </w:pPr>
      <w:r w:rsidRPr="00E209BD">
        <w:rPr>
          <w:szCs w:val="24"/>
        </w:rPr>
        <w:t>8</w:t>
      </w:r>
      <w:r>
        <w:rPr>
          <w:szCs w:val="24"/>
          <w:lang w:val="en-US"/>
        </w:rPr>
        <w:t>Pin</w:t>
      </w:r>
      <w:r w:rsidRPr="00E209BD">
        <w:rPr>
          <w:szCs w:val="24"/>
        </w:rPr>
        <w:t xml:space="preserve"> – </w:t>
      </w:r>
      <w:r>
        <w:rPr>
          <w:szCs w:val="24"/>
        </w:rPr>
        <w:t>бело</w:t>
      </w:r>
      <w:r w:rsidRPr="00E209BD">
        <w:rPr>
          <w:szCs w:val="24"/>
        </w:rPr>
        <w:t>-</w:t>
      </w:r>
      <w:r>
        <w:rPr>
          <w:szCs w:val="24"/>
        </w:rPr>
        <w:t>чёрный</w:t>
      </w:r>
      <w:r w:rsidRPr="00E209BD">
        <w:rPr>
          <w:szCs w:val="24"/>
        </w:rPr>
        <w:t xml:space="preserve">, </w:t>
      </w:r>
      <w:r>
        <w:rPr>
          <w:rFonts w:eastAsia="Calibri"/>
          <w:lang w:val="en-US"/>
        </w:rPr>
        <w:t>RADIO</w:t>
      </w:r>
      <w:r w:rsidRPr="00E209BD">
        <w:rPr>
          <w:rFonts w:eastAsia="Calibri"/>
        </w:rPr>
        <w:t>_</w:t>
      </w:r>
      <w:r>
        <w:rPr>
          <w:rFonts w:eastAsia="Calibri"/>
          <w:lang w:val="en-US"/>
        </w:rPr>
        <w:t>MUTE</w:t>
      </w:r>
      <w:r w:rsidRPr="00E209BD">
        <w:rPr>
          <w:rFonts w:eastAsia="Calibri"/>
        </w:rPr>
        <w:t xml:space="preserve"> - </w:t>
      </w:r>
      <w:r w:rsidR="00E209BD">
        <w:rPr>
          <w:rFonts w:eastAsia="Calibri"/>
        </w:rPr>
        <w:t>выключение или приглушение звука магнитолы.</w:t>
      </w:r>
      <w:r w:rsidR="00A83FC6" w:rsidRPr="00A83FC6">
        <w:t xml:space="preserve"> </w:t>
      </w:r>
      <w:r w:rsidR="00483100" w:rsidRPr="00483100">
        <w:rPr>
          <w:u w:val="single"/>
        </w:rPr>
        <w:t>Выход,</w:t>
      </w:r>
      <w:r w:rsidR="00A83FC6" w:rsidRPr="00483100">
        <w:rPr>
          <w:u w:val="single"/>
        </w:rPr>
        <w:t xml:space="preserve"> настраивае</w:t>
      </w:r>
      <w:r w:rsidR="00483100" w:rsidRPr="00483100">
        <w:rPr>
          <w:u w:val="single"/>
        </w:rPr>
        <w:t>мый</w:t>
      </w:r>
      <w:r w:rsidR="00A83FC6" w:rsidRPr="00483100">
        <w:rPr>
          <w:u w:val="single"/>
        </w:rPr>
        <w:t xml:space="preserve"> по сигналу «-», или сигналу «+».</w:t>
      </w:r>
    </w:p>
    <w:p w14:paraId="6359B3C7" w14:textId="57F6CAA0" w:rsidR="00291320" w:rsidRDefault="00291320" w:rsidP="00CF561A">
      <w:pPr>
        <w:spacing w:line="276" w:lineRule="auto"/>
        <w:ind w:left="0" w:firstLine="0"/>
        <w:jc w:val="left"/>
        <w:rPr>
          <w:szCs w:val="24"/>
        </w:rPr>
      </w:pPr>
      <w:r>
        <w:rPr>
          <w:szCs w:val="24"/>
        </w:rPr>
        <w:t>28</w:t>
      </w:r>
      <w:r>
        <w:rPr>
          <w:szCs w:val="24"/>
          <w:lang w:val="en-US"/>
        </w:rPr>
        <w:t>Pin</w:t>
      </w:r>
      <w:r>
        <w:rPr>
          <w:szCs w:val="24"/>
        </w:rPr>
        <w:t xml:space="preserve"> </w:t>
      </w:r>
      <w:r w:rsidRPr="00C40011">
        <w:rPr>
          <w:szCs w:val="24"/>
        </w:rPr>
        <w:t xml:space="preserve">– </w:t>
      </w:r>
      <w:r>
        <w:rPr>
          <w:szCs w:val="24"/>
        </w:rPr>
        <w:t xml:space="preserve">чёрный, </w:t>
      </w:r>
      <w:r>
        <w:rPr>
          <w:szCs w:val="24"/>
          <w:lang w:val="en-US"/>
        </w:rPr>
        <w:t>GND</w:t>
      </w:r>
      <w:r w:rsidRPr="00C40011">
        <w:rPr>
          <w:szCs w:val="24"/>
        </w:rPr>
        <w:t xml:space="preserve"> (</w:t>
      </w:r>
      <w:r>
        <w:rPr>
          <w:szCs w:val="24"/>
        </w:rPr>
        <w:t>масса).</w:t>
      </w:r>
    </w:p>
    <w:p w14:paraId="2D4F5000" w14:textId="77777777" w:rsidR="00FC758C" w:rsidRDefault="00D94130" w:rsidP="00FC758C">
      <w:pPr>
        <w:spacing w:line="276" w:lineRule="auto"/>
        <w:ind w:left="0" w:firstLine="0"/>
        <w:jc w:val="left"/>
        <w:rPr>
          <w:b/>
          <w:bCs/>
          <w:i/>
          <w:iCs/>
          <w:szCs w:val="24"/>
        </w:rPr>
      </w:pPr>
      <w:r w:rsidRPr="00C40011">
        <w:rPr>
          <w:b/>
          <w:bCs/>
          <w:i/>
          <w:iCs/>
          <w:szCs w:val="24"/>
        </w:rPr>
        <w:lastRenderedPageBreak/>
        <w:t xml:space="preserve">Место размещения </w:t>
      </w:r>
      <w:r w:rsidR="000537AC" w:rsidRPr="00C40011">
        <w:rPr>
          <w:b/>
          <w:bCs/>
          <w:i/>
          <w:iCs/>
          <w:szCs w:val="24"/>
        </w:rPr>
        <w:t>терминала</w:t>
      </w:r>
    </w:p>
    <w:p w14:paraId="6E897408" w14:textId="2161DD31" w:rsidR="000537AC" w:rsidRPr="00CA223E" w:rsidRDefault="001A0472" w:rsidP="00FC758C">
      <w:pPr>
        <w:spacing w:line="276" w:lineRule="auto"/>
        <w:ind w:left="0" w:firstLine="0"/>
        <w:jc w:val="left"/>
        <w:rPr>
          <w:b/>
          <w:bCs/>
          <w:i/>
          <w:iCs/>
          <w:szCs w:val="24"/>
        </w:rPr>
      </w:pPr>
      <w:r>
        <w:t xml:space="preserve">          </w:t>
      </w:r>
      <w:r w:rsidR="000537AC">
        <w:t>Выбирать место для размещения терминала следует исходя из следующих требований:</w:t>
      </w:r>
    </w:p>
    <w:p w14:paraId="517A4972" w14:textId="5B606F28" w:rsidR="000537AC" w:rsidRDefault="000537AC" w:rsidP="00CF561A">
      <w:pPr>
        <w:pStyle w:val="a3"/>
        <w:numPr>
          <w:ilvl w:val="0"/>
          <w:numId w:val="1"/>
        </w:numPr>
      </w:pPr>
      <w:r>
        <w:t xml:space="preserve">Наличие горизонтальной ровной поверхности. </w:t>
      </w:r>
    </w:p>
    <w:p w14:paraId="2B124E54" w14:textId="34EF9892" w:rsidR="000537AC" w:rsidRDefault="000537AC" w:rsidP="00CF561A">
      <w:pPr>
        <w:pStyle w:val="a3"/>
        <w:numPr>
          <w:ilvl w:val="0"/>
          <w:numId w:val="1"/>
        </w:numPr>
      </w:pPr>
      <w:r>
        <w:t>Наличие силовых элементов несущей конструкции в ТС (металлические перекладины, ребра жесткости, балки и т.д.).</w:t>
      </w:r>
    </w:p>
    <w:p w14:paraId="3ABC1DB6" w14:textId="77777777" w:rsidR="00AA622E" w:rsidRDefault="000537AC" w:rsidP="00CF561A">
      <w:pPr>
        <w:pStyle w:val="a3"/>
        <w:numPr>
          <w:ilvl w:val="0"/>
          <w:numId w:val="1"/>
        </w:numPr>
      </w:pPr>
      <w:r>
        <w:t>Отсутствие нагревающихся</w:t>
      </w:r>
      <w:r w:rsidR="00AA622E">
        <w:t xml:space="preserve"> элементов</w:t>
      </w:r>
      <w:r>
        <w:t xml:space="preserve"> свыше </w:t>
      </w:r>
      <w:r w:rsidR="00AA622E">
        <w:t>85 °С.</w:t>
      </w:r>
    </w:p>
    <w:p w14:paraId="6D42BCA0" w14:textId="2849EFD4" w:rsidR="000537AC" w:rsidRDefault="00DE0EFE" w:rsidP="00CF561A">
      <w:pPr>
        <w:pStyle w:val="a3"/>
        <w:numPr>
          <w:ilvl w:val="0"/>
          <w:numId w:val="1"/>
        </w:numPr>
      </w:pPr>
      <w:r>
        <w:t>У</w:t>
      </w:r>
      <w:r w:rsidR="000537AC">
        <w:t>даленность</w:t>
      </w:r>
      <w:r w:rsidR="00AA622E">
        <w:t xml:space="preserve"> </w:t>
      </w:r>
      <w:r w:rsidR="000537AC">
        <w:t>развлекательных систем Т</w:t>
      </w:r>
      <w:r w:rsidR="00E37896">
        <w:t>С</w:t>
      </w:r>
      <w:r w:rsidR="000537AC">
        <w:t xml:space="preserve"> и</w:t>
      </w:r>
      <w:r w:rsidR="00FB6E1E">
        <w:t>,</w:t>
      </w:r>
      <w:r w:rsidR="000537AC">
        <w:t xml:space="preserve"> по возможности, иных неучтенных элементов оснащения ТС, способных наводить помехи. </w:t>
      </w:r>
    </w:p>
    <w:p w14:paraId="06E0EA47" w14:textId="7D884F26" w:rsidR="006E0F8D" w:rsidRDefault="006267D0" w:rsidP="006E0F8D">
      <w:pPr>
        <w:pStyle w:val="a3"/>
      </w:pPr>
      <w:r>
        <w:t>Крепление изделия осуществляется при помощи крепёжных элементов, не входящих в состав поставки</w:t>
      </w:r>
      <w:r w:rsidR="007341B5">
        <w:t xml:space="preserve">. </w:t>
      </w:r>
      <w:r w:rsidR="00F37D88">
        <w:t xml:space="preserve">Рекомендуемыми крепежными элементами являются: винт М4х16 – 2 шт., шайба Ø4 – 4 шт., гайка М4 </w:t>
      </w:r>
      <w:proofErr w:type="spellStart"/>
      <w:r w:rsidR="00F37D88">
        <w:t>самостопорящаяся</w:t>
      </w:r>
      <w:proofErr w:type="spellEnd"/>
      <w:r w:rsidR="00F37D88">
        <w:t xml:space="preserve"> – 2 шт</w:t>
      </w:r>
      <w:r w:rsidR="006E0F8D">
        <w:t>.</w:t>
      </w:r>
    </w:p>
    <w:p w14:paraId="3209761D" w14:textId="77777777" w:rsidR="006E0F8D" w:rsidRDefault="006E0F8D" w:rsidP="006E0F8D">
      <w:pPr>
        <w:tabs>
          <w:tab w:val="center" w:pos="4677"/>
        </w:tabs>
        <w:spacing w:line="276" w:lineRule="auto"/>
        <w:ind w:left="0" w:firstLine="0"/>
        <w:rPr>
          <w:b/>
          <w:bCs/>
          <w:sz w:val="32"/>
          <w:szCs w:val="32"/>
        </w:rPr>
      </w:pPr>
      <w:r w:rsidRPr="006E0F8D">
        <w:rPr>
          <w:b/>
          <w:bCs/>
          <w:u w:val="single"/>
        </w:rPr>
        <w:t>Необходимо добиться жесткой фиксации изделия к выбранному месту.</w:t>
      </w:r>
      <w:r>
        <w:rPr>
          <w:b/>
          <w:bCs/>
          <w:sz w:val="32"/>
          <w:szCs w:val="32"/>
        </w:rPr>
        <w:tab/>
      </w:r>
    </w:p>
    <w:p w14:paraId="4C7A6E3F" w14:textId="77777777" w:rsidR="006E0F8D" w:rsidRDefault="006E0F8D" w:rsidP="006E0F8D">
      <w:pPr>
        <w:tabs>
          <w:tab w:val="center" w:pos="4677"/>
        </w:tabs>
        <w:spacing w:line="276" w:lineRule="auto"/>
        <w:ind w:left="0" w:firstLine="0"/>
        <w:rPr>
          <w:b/>
          <w:bCs/>
          <w:sz w:val="32"/>
          <w:szCs w:val="32"/>
        </w:rPr>
      </w:pPr>
    </w:p>
    <w:p w14:paraId="7D0E4BD6" w14:textId="77777777" w:rsidR="006A6CCF" w:rsidRDefault="006A6CCF" w:rsidP="006E0F8D">
      <w:pPr>
        <w:tabs>
          <w:tab w:val="center" w:pos="4677"/>
        </w:tabs>
        <w:spacing w:line="276" w:lineRule="auto"/>
        <w:ind w:left="0" w:firstLine="0"/>
        <w:jc w:val="center"/>
        <w:rPr>
          <w:b/>
          <w:bCs/>
          <w:sz w:val="32"/>
          <w:szCs w:val="32"/>
        </w:rPr>
      </w:pPr>
    </w:p>
    <w:p w14:paraId="5ED07886" w14:textId="77777777" w:rsidR="006A6CCF" w:rsidRDefault="006A6CCF" w:rsidP="006E0F8D">
      <w:pPr>
        <w:tabs>
          <w:tab w:val="center" w:pos="4677"/>
        </w:tabs>
        <w:spacing w:line="276" w:lineRule="auto"/>
        <w:ind w:left="0" w:firstLine="0"/>
        <w:jc w:val="center"/>
        <w:rPr>
          <w:b/>
          <w:bCs/>
          <w:sz w:val="32"/>
          <w:szCs w:val="32"/>
        </w:rPr>
      </w:pPr>
    </w:p>
    <w:p w14:paraId="2E2A391B" w14:textId="28805884" w:rsidR="00C40011" w:rsidRDefault="00C40011" w:rsidP="006E0F8D">
      <w:pPr>
        <w:tabs>
          <w:tab w:val="center" w:pos="4677"/>
        </w:tabs>
        <w:spacing w:line="276" w:lineRule="auto"/>
        <w:ind w:left="0" w:firstLine="0"/>
        <w:jc w:val="center"/>
        <w:rPr>
          <w:b/>
          <w:bCs/>
          <w:sz w:val="32"/>
          <w:szCs w:val="32"/>
        </w:rPr>
      </w:pPr>
      <w:r w:rsidRPr="00375B72">
        <w:rPr>
          <w:b/>
          <w:bCs/>
          <w:sz w:val="32"/>
          <w:szCs w:val="32"/>
        </w:rPr>
        <w:t>Подключение</w:t>
      </w:r>
      <w:r>
        <w:rPr>
          <w:b/>
          <w:bCs/>
          <w:sz w:val="32"/>
          <w:szCs w:val="32"/>
        </w:rPr>
        <w:t>/монтаж</w:t>
      </w:r>
      <w:r w:rsidRPr="00375B7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БИП</w:t>
      </w:r>
    </w:p>
    <w:p w14:paraId="4F26E4B0" w14:textId="1A2CF6D5" w:rsidR="00560494" w:rsidRDefault="00560494" w:rsidP="00CF561A">
      <w:pPr>
        <w:spacing w:line="276" w:lineRule="auto"/>
        <w:ind w:left="0" w:firstLine="0"/>
        <w:jc w:val="left"/>
      </w:pPr>
      <w:r>
        <w:rPr>
          <w:noProof/>
        </w:rPr>
        <w:drawing>
          <wp:inline distT="0" distB="0" distL="0" distR="0" wp14:anchorId="5CAAB389" wp14:editId="7D966587">
            <wp:extent cx="5940425" cy="1947545"/>
            <wp:effectExtent l="0" t="0" r="3175" b="0"/>
            <wp:docPr id="144778140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4A42" w14:textId="4EA705CE" w:rsidR="0033337B" w:rsidRDefault="0033337B" w:rsidP="00CA223E">
      <w:pPr>
        <w:spacing w:line="276" w:lineRule="auto"/>
        <w:ind w:left="0" w:firstLine="0"/>
        <w:jc w:val="left"/>
      </w:pPr>
      <w:r>
        <w:t>Блок интерфейса пользователя подключается к специально выведенному разъёму Жгута УВЭОС-02.</w:t>
      </w:r>
    </w:p>
    <w:p w14:paraId="43269845" w14:textId="77777777" w:rsidR="0033337B" w:rsidRDefault="0033337B" w:rsidP="00CF561A">
      <w:pPr>
        <w:spacing w:line="276" w:lineRule="auto"/>
        <w:ind w:left="0" w:firstLine="0"/>
        <w:jc w:val="left"/>
      </w:pPr>
    </w:p>
    <w:p w14:paraId="40A28482" w14:textId="4C277BB1" w:rsidR="003C60C0" w:rsidRPr="00753A1E" w:rsidRDefault="003C60C0" w:rsidP="00CF561A">
      <w:pPr>
        <w:spacing w:line="276" w:lineRule="auto"/>
        <w:ind w:left="0" w:firstLine="0"/>
        <w:jc w:val="left"/>
        <w:rPr>
          <w:b/>
          <w:bCs/>
          <w:i/>
          <w:iCs/>
          <w:szCs w:val="24"/>
        </w:rPr>
      </w:pPr>
      <w:r w:rsidRPr="00C40011">
        <w:rPr>
          <w:b/>
          <w:bCs/>
          <w:i/>
          <w:iCs/>
          <w:szCs w:val="24"/>
        </w:rPr>
        <w:t xml:space="preserve">Место размещения </w:t>
      </w:r>
      <w:r>
        <w:rPr>
          <w:b/>
          <w:bCs/>
          <w:i/>
          <w:iCs/>
          <w:szCs w:val="24"/>
        </w:rPr>
        <w:t>БИП</w:t>
      </w:r>
    </w:p>
    <w:p w14:paraId="31068732" w14:textId="6D5A4CBB" w:rsidR="00753A1E" w:rsidRDefault="001A0472" w:rsidP="00CF561A">
      <w:pPr>
        <w:pStyle w:val="a3"/>
        <w:ind w:firstLine="0"/>
      </w:pPr>
      <w:r>
        <w:t xml:space="preserve">          </w:t>
      </w:r>
      <w:r w:rsidR="00753A1E">
        <w:t xml:space="preserve">Установить на панель торпедо ТС таким образом, чтобы водитель (пассажир), будучи пристёгнутым ремнём безопасности ТС, мог дотянуться рукой и нажать на кнопку экстренного вызова, а также, чтобы элементы индикации режимов работы УВЭОС были в поле зрения. </w:t>
      </w:r>
    </w:p>
    <w:p w14:paraId="136AB3F1" w14:textId="77777777" w:rsidR="00FF3648" w:rsidRDefault="00753A1E" w:rsidP="00FF3648">
      <w:pPr>
        <w:spacing w:line="276" w:lineRule="auto"/>
        <w:ind w:left="0" w:firstLine="0"/>
        <w:jc w:val="left"/>
        <w:rPr>
          <w:b/>
          <w:bCs/>
          <w:u w:val="single"/>
        </w:rPr>
      </w:pPr>
      <w:r w:rsidRPr="004446BE">
        <w:rPr>
          <w:b/>
          <w:bCs/>
          <w:u w:val="single"/>
        </w:rPr>
        <w:t>Если такая установка невозможна – на ТС устанавливаются два БИ</w:t>
      </w:r>
      <w:r w:rsidR="00FF3648">
        <w:rPr>
          <w:b/>
          <w:bCs/>
          <w:u w:val="single"/>
        </w:rPr>
        <w:t>П</w:t>
      </w:r>
    </w:p>
    <w:p w14:paraId="4BAF225F" w14:textId="77777777" w:rsidR="00FF3648" w:rsidRDefault="00FF3648" w:rsidP="00FF3648">
      <w:pPr>
        <w:spacing w:line="276" w:lineRule="auto"/>
        <w:ind w:left="0" w:firstLine="0"/>
        <w:jc w:val="left"/>
        <w:rPr>
          <w:b/>
          <w:bCs/>
          <w:u w:val="single"/>
        </w:rPr>
      </w:pPr>
    </w:p>
    <w:p w14:paraId="3C7D84CF" w14:textId="77777777" w:rsidR="006A6CCF" w:rsidRDefault="006A6CCF" w:rsidP="00FF3648">
      <w:pPr>
        <w:spacing w:line="276" w:lineRule="auto"/>
        <w:ind w:left="0" w:firstLine="0"/>
        <w:jc w:val="left"/>
        <w:rPr>
          <w:rFonts w:eastAsia="Times New Roman"/>
          <w:noProof/>
          <w:color w:val="auto"/>
          <w:szCs w:val="24"/>
          <w:lang w:eastAsia="ja-JP"/>
        </w:rPr>
      </w:pPr>
    </w:p>
    <w:p w14:paraId="1E6FE278" w14:textId="77777777" w:rsidR="006A6CCF" w:rsidRDefault="006A6CCF" w:rsidP="00FF3648">
      <w:pPr>
        <w:spacing w:line="276" w:lineRule="auto"/>
        <w:ind w:left="0" w:firstLine="0"/>
        <w:jc w:val="left"/>
        <w:rPr>
          <w:rFonts w:eastAsia="Times New Roman"/>
          <w:noProof/>
          <w:color w:val="auto"/>
          <w:szCs w:val="24"/>
          <w:lang w:eastAsia="ja-JP"/>
        </w:rPr>
      </w:pPr>
    </w:p>
    <w:p w14:paraId="7493E76D" w14:textId="77777777" w:rsidR="00873DE5" w:rsidRDefault="00FF3648" w:rsidP="00FF3648">
      <w:pPr>
        <w:spacing w:line="276" w:lineRule="auto"/>
        <w:ind w:left="0" w:firstLine="0"/>
        <w:jc w:val="left"/>
        <w:rPr>
          <w:rFonts w:eastAsia="Times New Roman"/>
          <w:noProof/>
          <w:color w:val="auto"/>
          <w:szCs w:val="24"/>
          <w:lang w:eastAsia="ja-JP"/>
        </w:rPr>
      </w:pPr>
      <w:r>
        <w:rPr>
          <w:rFonts w:eastAsia="Times New Roman"/>
          <w:noProof/>
          <w:color w:val="auto"/>
          <w:szCs w:val="24"/>
          <w:lang w:eastAsia="ja-JP"/>
        </w:rPr>
        <w:t xml:space="preserve"> </w:t>
      </w:r>
    </w:p>
    <w:p w14:paraId="634A9C90" w14:textId="77777777" w:rsidR="00873DE5" w:rsidRDefault="00873DE5" w:rsidP="00FF3648">
      <w:pPr>
        <w:spacing w:line="276" w:lineRule="auto"/>
        <w:ind w:left="0" w:firstLine="0"/>
        <w:jc w:val="left"/>
        <w:rPr>
          <w:rFonts w:eastAsia="Times New Roman"/>
          <w:noProof/>
          <w:color w:val="auto"/>
          <w:szCs w:val="24"/>
          <w:lang w:eastAsia="ja-JP"/>
        </w:rPr>
      </w:pPr>
    </w:p>
    <w:p w14:paraId="03A46E77" w14:textId="692248AA" w:rsidR="00FF3648" w:rsidRPr="00FF3648" w:rsidRDefault="00FF3648" w:rsidP="00FF3648">
      <w:pPr>
        <w:spacing w:line="276" w:lineRule="auto"/>
        <w:ind w:left="0" w:firstLine="0"/>
        <w:jc w:val="left"/>
        <w:rPr>
          <w:b/>
          <w:bCs/>
          <w:u w:val="single"/>
        </w:rPr>
      </w:pPr>
      <w:r>
        <w:rPr>
          <w:rFonts w:eastAsia="Calibri"/>
          <w:color w:val="auto"/>
          <w:szCs w:val="24"/>
          <w:lang w:eastAsia="ja-JP"/>
        </w:rPr>
        <w:lastRenderedPageBreak/>
        <w:t xml:space="preserve">Индикация работы БИП </w:t>
      </w:r>
    </w:p>
    <w:tbl>
      <w:tblPr>
        <w:tblW w:w="47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5428"/>
      </w:tblGrid>
      <w:tr w:rsidR="00FF3648" w14:paraId="7435CF49" w14:textId="77777777" w:rsidTr="00D510AC">
        <w:trPr>
          <w:trHeight w:val="454"/>
          <w:tblHeader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E6AA0" w14:textId="77777777" w:rsidR="00FF3648" w:rsidRDefault="00FF3648">
            <w:pPr>
              <w:spacing w:after="0" w:line="240" w:lineRule="auto"/>
              <w:ind w:left="59" w:hanging="59"/>
              <w:jc w:val="center"/>
              <w:rPr>
                <w:rFonts w:ascii="Calibri" w:eastAsia="Times New Roman" w:hAnsi="Calibri" w:cs="Times New Roman"/>
                <w:b/>
                <w:color w:val="auto"/>
                <w:sz w:val="22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2"/>
                <w:szCs w:val="20"/>
                <w:lang w:eastAsia="en-US"/>
              </w:rPr>
              <w:t>Режим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D5A16" w14:textId="77777777" w:rsidR="00FF3648" w:rsidRDefault="00FF3648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2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2"/>
                <w:szCs w:val="20"/>
                <w:lang w:eastAsia="en-US"/>
              </w:rPr>
              <w:t>Примечание</w:t>
            </w:r>
          </w:p>
        </w:tc>
      </w:tr>
      <w:tr w:rsidR="00FF3648" w14:paraId="146C23A6" w14:textId="77777777" w:rsidTr="00D510AC">
        <w:trPr>
          <w:trHeight w:val="454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26CB" w14:textId="77777777" w:rsidR="00FF3648" w:rsidRDefault="00FF3648">
            <w:pPr>
              <w:spacing w:after="0" w:line="240" w:lineRule="auto"/>
              <w:ind w:left="59" w:hanging="59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>Включение зажигания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1C93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FF0000"/>
                <w:sz w:val="22"/>
                <w:szCs w:val="20"/>
                <w:lang w:eastAsia="en-US"/>
              </w:rPr>
              <w:t>Красный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горит постоянно в течении 3-10 с 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br/>
              <w:t>(потом выключается, если нет неисправности)</w:t>
            </w:r>
          </w:p>
        </w:tc>
      </w:tr>
      <w:tr w:rsidR="00FF3648" w14:paraId="52DD9A70" w14:textId="77777777" w:rsidTr="00D510AC">
        <w:trPr>
          <w:trHeight w:val="454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E88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>Неисправность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65DE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FF0000"/>
                <w:sz w:val="22"/>
                <w:szCs w:val="20"/>
                <w:lang w:eastAsia="en-US"/>
              </w:rPr>
              <w:t>Красный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горит постоянно</w:t>
            </w:r>
          </w:p>
        </w:tc>
      </w:tr>
      <w:tr w:rsidR="00FF3648" w14:paraId="7F95217B" w14:textId="77777777" w:rsidTr="00D510AC">
        <w:trPr>
          <w:trHeight w:val="454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9BA6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>Экстренный вызов невозможен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E46D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FF0000"/>
                <w:sz w:val="22"/>
                <w:szCs w:val="20"/>
                <w:lang w:eastAsia="en-US"/>
              </w:rPr>
              <w:t>Красный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горит - 0,5 с, выкл.- 0,5 с</w:t>
            </w:r>
          </w:p>
        </w:tc>
      </w:tr>
      <w:tr w:rsidR="00FF3648" w14:paraId="7EA24DF7" w14:textId="77777777" w:rsidTr="00D510AC">
        <w:trPr>
          <w:trHeight w:val="454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5D81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Установление соединения 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br/>
              <w:t>в режиме «Экстренный вызов»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CE0C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538135"/>
                <w:sz w:val="22"/>
                <w:szCs w:val="20"/>
                <w:lang w:eastAsia="en-US"/>
              </w:rPr>
              <w:t>Зелёный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горит - 1 с, выкл.- 1 с.</w:t>
            </w:r>
          </w:p>
        </w:tc>
      </w:tr>
      <w:tr w:rsidR="00FF3648" w14:paraId="12EFABCA" w14:textId="77777777" w:rsidTr="00D510AC">
        <w:trPr>
          <w:trHeight w:val="454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F1FF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>Передача МНД в режиме «Экстренный вызов»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9862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538135"/>
                <w:sz w:val="22"/>
                <w:szCs w:val="20"/>
                <w:lang w:eastAsia="en-US"/>
              </w:rPr>
              <w:t>Зелёный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й горит - 0,5 с, выкл.- 0,5 с.</w:t>
            </w:r>
          </w:p>
        </w:tc>
      </w:tr>
      <w:tr w:rsidR="00FF3648" w14:paraId="06F8C036" w14:textId="77777777" w:rsidTr="00D510AC">
        <w:trPr>
          <w:trHeight w:val="454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231A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Голосовое соединение 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br/>
              <w:t>в режиме «Экстренный вызов»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5132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538135"/>
                <w:sz w:val="22"/>
                <w:szCs w:val="20"/>
                <w:lang w:eastAsia="en-US"/>
              </w:rPr>
              <w:t>Зелёный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горит постоянно</w:t>
            </w:r>
          </w:p>
        </w:tc>
      </w:tr>
      <w:tr w:rsidR="00FF3648" w14:paraId="6BB0CFA4" w14:textId="77777777" w:rsidTr="00D510AC">
        <w:trPr>
          <w:trHeight w:val="454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151" w14:textId="23EC5FB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>Режим автосервис</w:t>
            </w:r>
            <w:r w:rsidR="00547B7F"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(гараж)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7EA8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Попеременно </w:t>
            </w:r>
            <w:r>
              <w:rPr>
                <w:rFonts w:eastAsia="Times New Roman"/>
                <w:b/>
                <w:bCs/>
                <w:color w:val="538135"/>
                <w:sz w:val="22"/>
                <w:szCs w:val="20"/>
                <w:lang w:eastAsia="en-US"/>
              </w:rPr>
              <w:t>Зелёный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- 0,5 с, </w:t>
            </w:r>
            <w:r>
              <w:rPr>
                <w:rFonts w:eastAsia="Times New Roman"/>
                <w:b/>
                <w:bCs/>
                <w:color w:val="FF0000"/>
                <w:sz w:val="22"/>
                <w:szCs w:val="20"/>
                <w:lang w:eastAsia="en-US"/>
              </w:rPr>
              <w:t>Красный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- 1,5 с</w:t>
            </w:r>
          </w:p>
        </w:tc>
      </w:tr>
      <w:tr w:rsidR="00FF3648" w14:paraId="5A86EB67" w14:textId="77777777" w:rsidTr="00D510AC">
        <w:trPr>
          <w:trHeight w:val="454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B3E5" w14:textId="77777777" w:rsidR="00FF3648" w:rsidRDefault="00FF3648">
            <w:pPr>
              <w:spacing w:after="0" w:line="240" w:lineRule="auto"/>
              <w:ind w:left="59" w:hanging="59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>Режим тестирования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58FF" w14:textId="77777777" w:rsidR="00FF3648" w:rsidRDefault="00FF3648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Попеременно </w:t>
            </w:r>
            <w:r>
              <w:rPr>
                <w:rFonts w:eastAsia="Times New Roman"/>
                <w:b/>
                <w:bCs/>
                <w:color w:val="538135"/>
                <w:sz w:val="22"/>
                <w:szCs w:val="20"/>
                <w:lang w:eastAsia="en-US"/>
              </w:rPr>
              <w:t>Зелёный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- 0,5 с, </w:t>
            </w:r>
            <w:r>
              <w:rPr>
                <w:rFonts w:eastAsia="Times New Roman"/>
                <w:b/>
                <w:bCs/>
                <w:color w:val="FF0000"/>
                <w:sz w:val="22"/>
                <w:szCs w:val="20"/>
                <w:lang w:eastAsia="en-US"/>
              </w:rPr>
              <w:t>Красный</w:t>
            </w:r>
            <w:r>
              <w:rPr>
                <w:rFonts w:eastAsia="Times New Roman"/>
                <w:color w:val="auto"/>
                <w:sz w:val="22"/>
                <w:szCs w:val="20"/>
                <w:lang w:eastAsia="en-US"/>
              </w:rPr>
              <w:t xml:space="preserve"> - 0,5 с</w:t>
            </w:r>
          </w:p>
        </w:tc>
      </w:tr>
    </w:tbl>
    <w:p w14:paraId="22915A7E" w14:textId="59DBF7FF" w:rsidR="00FF3648" w:rsidRPr="00E83A33" w:rsidRDefault="00D510AC" w:rsidP="00CF561A">
      <w:pPr>
        <w:spacing w:line="276" w:lineRule="auto"/>
        <w:ind w:left="0" w:firstLine="0"/>
        <w:jc w:val="left"/>
        <w:rPr>
          <w:b/>
          <w:bCs/>
          <w:i/>
          <w:iCs/>
          <w:szCs w:val="24"/>
          <w:u w:val="single"/>
        </w:rPr>
      </w:pPr>
      <w:r w:rsidRPr="00E83A33">
        <w:rPr>
          <w:i/>
          <w:iCs/>
        </w:rPr>
        <w:t>Режим «</w:t>
      </w:r>
      <w:r w:rsidRPr="00E83A33">
        <w:rPr>
          <w:b/>
          <w:i/>
          <w:iCs/>
        </w:rPr>
        <w:t>Автосервис</w:t>
      </w:r>
      <w:r w:rsidRPr="00E83A33">
        <w:rPr>
          <w:i/>
          <w:iCs/>
        </w:rPr>
        <w:t>» предназначен для отключения всех функций изделия на время нахождения ТС в автосервисе (Изделие не будет реагировать на нажатие кнопки «Экстренный вызов», сигналы от встроенного датчика ускорения пр.).</w:t>
      </w:r>
      <w:r w:rsidR="00A15F39" w:rsidRPr="00E83A33">
        <w:rPr>
          <w:i/>
          <w:iCs/>
        </w:rPr>
        <w:t xml:space="preserve"> Более подробно режим описан в инструкции по эксплуатации УВЭОС.</w:t>
      </w:r>
    </w:p>
    <w:p w14:paraId="6FAA9A84" w14:textId="77777777" w:rsidR="0029631D" w:rsidRPr="0029631D" w:rsidRDefault="0029631D" w:rsidP="00CF561A">
      <w:pPr>
        <w:spacing w:line="276" w:lineRule="auto"/>
        <w:ind w:left="0" w:firstLine="0"/>
        <w:jc w:val="left"/>
        <w:rPr>
          <w:b/>
          <w:bCs/>
          <w:i/>
          <w:iCs/>
        </w:rPr>
      </w:pPr>
    </w:p>
    <w:p w14:paraId="0DC087E6" w14:textId="4B845D1D" w:rsidR="00C40011" w:rsidRDefault="00843F79" w:rsidP="00CF561A">
      <w:pPr>
        <w:pStyle w:val="a3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Подключение/монтаж динамика</w:t>
      </w:r>
    </w:p>
    <w:p w14:paraId="1F3B69E3" w14:textId="678727F7" w:rsidR="007814C7" w:rsidRDefault="006D0D3C" w:rsidP="00CF561A">
      <w:pPr>
        <w:pStyle w:val="a3"/>
        <w:ind w:firstLine="0"/>
      </w:pPr>
      <w:r>
        <w:t xml:space="preserve">           </w:t>
      </w:r>
      <w:r w:rsidR="007814C7">
        <w:t xml:space="preserve">Динамик подключается к специально выведенному разъёму </w:t>
      </w:r>
      <w:r w:rsidR="007814C7">
        <w:br/>
        <w:t>Жгута УВЭОС-02.</w:t>
      </w:r>
    </w:p>
    <w:p w14:paraId="6E8E0DE2" w14:textId="77777777" w:rsidR="006D0D3C" w:rsidRDefault="00B60B08" w:rsidP="006D0D3C">
      <w:pPr>
        <w:spacing w:line="276" w:lineRule="auto"/>
        <w:ind w:left="0" w:firstLine="0"/>
        <w:jc w:val="left"/>
        <w:rPr>
          <w:b/>
          <w:bCs/>
          <w:i/>
          <w:iCs/>
          <w:szCs w:val="24"/>
        </w:rPr>
      </w:pPr>
      <w:r w:rsidRPr="00C40011">
        <w:rPr>
          <w:b/>
          <w:bCs/>
          <w:i/>
          <w:iCs/>
          <w:szCs w:val="24"/>
        </w:rPr>
        <w:t xml:space="preserve">Место размещения </w:t>
      </w:r>
      <w:r>
        <w:rPr>
          <w:b/>
          <w:bCs/>
          <w:i/>
          <w:iCs/>
          <w:szCs w:val="24"/>
        </w:rPr>
        <w:t>динамика</w:t>
      </w:r>
    </w:p>
    <w:p w14:paraId="43682BBB" w14:textId="52AF5FD0" w:rsidR="008461E8" w:rsidRPr="006D0D3C" w:rsidRDefault="006D0D3C" w:rsidP="006D0D3C">
      <w:pPr>
        <w:spacing w:line="276" w:lineRule="auto"/>
        <w:ind w:left="0" w:firstLine="0"/>
        <w:jc w:val="left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      </w:t>
      </w:r>
      <w:r w:rsidR="008461E8">
        <w:t>Громкоговоритель должен быть расположен таким образом, чтобы излучаемое звуковое поле не было направлено в сторону БИП</w:t>
      </w:r>
      <w:r w:rsidR="00513575">
        <w:t xml:space="preserve"> </w:t>
      </w:r>
      <w:r w:rsidR="008461E8">
        <w:t>с микрофоном.</w:t>
      </w:r>
      <w:r w:rsidR="008461E8" w:rsidRPr="008461E8">
        <w:rPr>
          <w:rFonts w:eastAsia="Times New Roman"/>
          <w:color w:val="auto"/>
          <w:sz w:val="22"/>
          <w:lang w:eastAsia="ja-JP"/>
        </w:rPr>
        <w:t xml:space="preserve"> </w:t>
      </w:r>
    </w:p>
    <w:p w14:paraId="16F483F9" w14:textId="5E9A922F" w:rsidR="00B60B08" w:rsidRPr="00D21DD1" w:rsidRDefault="006D0D3C" w:rsidP="00CA223E">
      <w:pPr>
        <w:spacing w:line="276" w:lineRule="auto"/>
        <w:ind w:left="0" w:firstLine="0"/>
        <w:rPr>
          <w:rFonts w:eastAsia="Times New Roman"/>
          <w:color w:val="auto"/>
          <w:szCs w:val="24"/>
          <w:lang w:eastAsia="ja-JP"/>
        </w:rPr>
      </w:pPr>
      <w:r>
        <w:rPr>
          <w:rFonts w:eastAsia="Times New Roman"/>
          <w:color w:val="auto"/>
          <w:szCs w:val="24"/>
          <w:lang w:eastAsia="ja-JP"/>
        </w:rPr>
        <w:t xml:space="preserve">           </w:t>
      </w:r>
      <w:r w:rsidR="008461E8" w:rsidRPr="00D21DD1">
        <w:rPr>
          <w:rFonts w:eastAsia="Times New Roman"/>
          <w:color w:val="auto"/>
          <w:szCs w:val="24"/>
          <w:lang w:eastAsia="ja-JP"/>
        </w:rPr>
        <w:t>Расстояние между динамиком и БИП должно быть не менее 50 см для исключения возможности наведения помех, шумов или эха (рекомендуется расстояние не менее 70 – 100 см)</w:t>
      </w:r>
      <w:r w:rsidR="001712C7" w:rsidRPr="00D21DD1">
        <w:rPr>
          <w:rFonts w:eastAsia="Times New Roman"/>
          <w:color w:val="auto"/>
          <w:szCs w:val="24"/>
          <w:lang w:eastAsia="ja-JP"/>
        </w:rPr>
        <w:t>.</w:t>
      </w:r>
    </w:p>
    <w:p w14:paraId="45249DCB" w14:textId="6B855A86" w:rsidR="001712C7" w:rsidRDefault="006D0D3C" w:rsidP="00CA223E">
      <w:pPr>
        <w:spacing w:line="276" w:lineRule="auto"/>
        <w:ind w:left="0" w:firstLine="0"/>
      </w:pPr>
      <w:r>
        <w:t xml:space="preserve">            </w:t>
      </w:r>
      <w:r w:rsidR="001712C7">
        <w:t>Необходимо обеспечить жесткое крепление громкоговорителя к кузову ТС или в месте его размещения в технологических полостях.</w:t>
      </w:r>
    </w:p>
    <w:p w14:paraId="51869BF2" w14:textId="77777777" w:rsidR="0024567C" w:rsidRDefault="0024567C" w:rsidP="00CF561A">
      <w:pPr>
        <w:spacing w:line="276" w:lineRule="auto"/>
        <w:ind w:left="0" w:firstLine="0"/>
      </w:pPr>
    </w:p>
    <w:p w14:paraId="57443633" w14:textId="77777777" w:rsidR="00D5451D" w:rsidRDefault="00D5451D" w:rsidP="00CF561A">
      <w:pPr>
        <w:spacing w:line="276" w:lineRule="auto"/>
        <w:ind w:left="0" w:firstLine="0"/>
        <w:jc w:val="center"/>
        <w:rPr>
          <w:b/>
          <w:bCs/>
          <w:sz w:val="32"/>
          <w:szCs w:val="32"/>
        </w:rPr>
      </w:pPr>
    </w:p>
    <w:p w14:paraId="50B85F67" w14:textId="4D79DDF1" w:rsidR="0024567C" w:rsidRDefault="0024567C" w:rsidP="00CF561A">
      <w:pPr>
        <w:spacing w:line="276" w:lineRule="auto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Настройка изделия</w:t>
      </w:r>
    </w:p>
    <w:p w14:paraId="3F90F17D" w14:textId="77777777" w:rsidR="00DB67AB" w:rsidRDefault="00DB67AB" w:rsidP="00DB67AB">
      <w:pPr>
        <w:pStyle w:val="a3"/>
        <w:ind w:firstLine="0"/>
        <w:jc w:val="left"/>
        <w:rPr>
          <w:rFonts w:eastAsia="Calibri"/>
          <w:b/>
          <w:bCs/>
          <w:noProof/>
          <w:u w:val="single"/>
        </w:rPr>
      </w:pPr>
    </w:p>
    <w:p w14:paraId="09FCFB3B" w14:textId="77777777" w:rsidR="00B17890" w:rsidRDefault="00B17890" w:rsidP="00B178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firstLine="0"/>
        <w:jc w:val="left"/>
        <w:rPr>
          <w:rFonts w:eastAsia="Calibri"/>
          <w:b/>
          <w:bCs/>
          <w:noProof/>
          <w:u w:val="single"/>
        </w:rPr>
      </w:pPr>
      <w:r>
        <w:rPr>
          <w:rFonts w:eastAsia="Calibri"/>
          <w:b/>
          <w:bCs/>
          <w:noProof/>
          <w:u w:val="single"/>
        </w:rPr>
        <w:t>Внимание!</w:t>
      </w:r>
    </w:p>
    <w:p w14:paraId="333E27FE" w14:textId="088FA6C1" w:rsidR="00DB67AB" w:rsidRPr="00576557" w:rsidRDefault="00DB67AB" w:rsidP="00B178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firstLine="0"/>
        <w:jc w:val="left"/>
        <w:rPr>
          <w:rFonts w:eastAsia="Calibri" w:cs="Arial"/>
        </w:rPr>
      </w:pPr>
      <w:r w:rsidRPr="009F4BF4">
        <w:rPr>
          <w:rFonts w:eastAsia="Calibri"/>
          <w:b/>
          <w:bCs/>
          <w:noProof/>
          <w:u w:val="single"/>
        </w:rPr>
        <w:t xml:space="preserve">Сохранение параметров осуществляется нажатием клавиши </w:t>
      </w:r>
      <w:r w:rsidRPr="009F4BF4">
        <w:rPr>
          <w:rFonts w:eastAsia="Calibri"/>
          <w:b/>
          <w:bCs/>
          <w:noProof/>
          <w:u w:val="single"/>
          <w:lang w:val="en-US"/>
        </w:rPr>
        <w:t>Enter</w:t>
      </w:r>
      <w:r w:rsidRPr="009F4BF4">
        <w:rPr>
          <w:rFonts w:eastAsia="Calibri"/>
          <w:b/>
          <w:bCs/>
          <w:noProof/>
          <w:u w:val="single"/>
        </w:rPr>
        <w:t xml:space="preserve"> и ожиданием применения настроек порядка </w:t>
      </w:r>
      <w:r>
        <w:rPr>
          <w:rFonts w:eastAsia="Calibri"/>
          <w:b/>
          <w:bCs/>
          <w:noProof/>
          <w:u w:val="single"/>
        </w:rPr>
        <w:t>3-5</w:t>
      </w:r>
      <w:r w:rsidRPr="009F4BF4">
        <w:rPr>
          <w:rFonts w:eastAsia="Calibri"/>
          <w:b/>
          <w:bCs/>
          <w:noProof/>
          <w:u w:val="single"/>
        </w:rPr>
        <w:t xml:space="preserve"> секунд.</w:t>
      </w:r>
    </w:p>
    <w:p w14:paraId="18D39A1B" w14:textId="3611BD31" w:rsidR="0024567C" w:rsidRPr="009A6F13" w:rsidRDefault="00DB67AB" w:rsidP="009A6F13">
      <w:pPr>
        <w:pStyle w:val="a3"/>
        <w:ind w:firstLine="0"/>
        <w:jc w:val="left"/>
        <w:rPr>
          <w:rFonts w:eastAsia="Calibri" w:cs="Arial"/>
        </w:rPr>
      </w:pPr>
      <w:r>
        <w:rPr>
          <w:rFonts w:eastAsia="Calibri" w:cs="Arial"/>
        </w:rPr>
        <w:t xml:space="preserve">          </w:t>
      </w:r>
      <w:r w:rsidR="0074453F" w:rsidRPr="0074453F">
        <w:rPr>
          <w:rFonts w:eastAsia="Calibri" w:cs="Arial"/>
        </w:rPr>
        <w:t xml:space="preserve"> </w:t>
      </w:r>
      <w:r w:rsidR="009A6F13">
        <w:rPr>
          <w:rFonts w:eastAsia="Calibri" w:cs="Arial"/>
        </w:rPr>
        <w:t>П</w:t>
      </w:r>
      <w:r w:rsidR="00B25C5E" w:rsidRPr="00576557">
        <w:rPr>
          <w:rFonts w:eastAsia="Calibri" w:cs="Arial"/>
        </w:rPr>
        <w:t>одключ</w:t>
      </w:r>
      <w:r w:rsidR="009A6F13">
        <w:rPr>
          <w:rFonts w:eastAsia="Calibri" w:cs="Arial"/>
        </w:rPr>
        <w:t>ить</w:t>
      </w:r>
      <w:r w:rsidR="00B25C5E" w:rsidRPr="00576557">
        <w:rPr>
          <w:rFonts w:eastAsia="Calibri" w:cs="Arial"/>
        </w:rPr>
        <w:t xml:space="preserve"> АКБ в изделие</w:t>
      </w:r>
      <w:r w:rsidR="009A6F13">
        <w:rPr>
          <w:rFonts w:eastAsia="Calibri" w:cs="Arial"/>
        </w:rPr>
        <w:t>, п</w:t>
      </w:r>
      <w:r w:rsidR="00B25C5E" w:rsidRPr="00576557">
        <w:rPr>
          <w:rFonts w:eastAsia="Calibri"/>
        </w:rPr>
        <w:t>одключить сервисный жгут к изделию</w:t>
      </w:r>
      <w:r w:rsidR="009A6F13">
        <w:rPr>
          <w:rFonts w:eastAsia="Calibri"/>
        </w:rPr>
        <w:t>, п</w:t>
      </w:r>
      <w:r w:rsidR="00B25C5E" w:rsidRPr="00576557">
        <w:rPr>
          <w:rFonts w:eastAsia="Calibri"/>
        </w:rPr>
        <w:t>одготовиться к процессу настройки.</w:t>
      </w:r>
    </w:p>
    <w:p w14:paraId="059A8D13" w14:textId="0F751183" w:rsidR="00E36715" w:rsidRDefault="00C17099" w:rsidP="00576557">
      <w:pPr>
        <w:pStyle w:val="a3"/>
        <w:ind w:firstLine="0"/>
        <w:jc w:val="left"/>
        <w:rPr>
          <w:rFonts w:eastAsia="Calibri" w:cs="Arial"/>
        </w:rPr>
      </w:pPr>
      <w:r w:rsidRPr="00576557">
        <w:rPr>
          <w:rFonts w:eastAsia="Calibri" w:cs="Arial"/>
        </w:rPr>
        <w:lastRenderedPageBreak/>
        <w:t xml:space="preserve">           </w:t>
      </w:r>
      <w:r w:rsidR="00E36715" w:rsidRPr="00576557">
        <w:rPr>
          <w:rFonts w:eastAsia="Calibri" w:cs="Arial"/>
        </w:rPr>
        <w:t>Приступить к настройке изделия,</w:t>
      </w:r>
      <w:r w:rsidR="00E03D3C">
        <w:rPr>
          <w:rFonts w:eastAsia="Calibri" w:cs="Arial"/>
        </w:rPr>
        <w:t xml:space="preserve"> запустить конфигуратор,</w:t>
      </w:r>
      <w:r w:rsidR="00E36715" w:rsidRPr="00576557">
        <w:rPr>
          <w:rFonts w:eastAsia="Calibri" w:cs="Arial"/>
        </w:rPr>
        <w:t xml:space="preserve"> перейти во вкладку «Настройки УВЭОС/ТСК», вид показан на рисунке</w:t>
      </w:r>
      <w:r w:rsidR="0006270F" w:rsidRPr="00576557">
        <w:rPr>
          <w:rFonts w:eastAsia="Calibri" w:cs="Arial"/>
        </w:rPr>
        <w:t>.</w:t>
      </w:r>
    </w:p>
    <w:p w14:paraId="740BD41C" w14:textId="121A327D" w:rsidR="00E36715" w:rsidRPr="002274BD" w:rsidRDefault="00E36715" w:rsidP="00CF561A">
      <w:pPr>
        <w:pStyle w:val="a6"/>
        <w:spacing w:line="276" w:lineRule="auto"/>
        <w:rPr>
          <w:rFonts w:eastAsia="Calibri"/>
          <w:lang w:val="en-US"/>
        </w:rPr>
      </w:pPr>
      <w:r>
        <w:rPr>
          <w:noProof/>
        </w:rPr>
        <w:drawing>
          <wp:inline distT="0" distB="0" distL="0" distR="0" wp14:anchorId="6DDE561D" wp14:editId="4AF855B9">
            <wp:extent cx="5940425" cy="3019425"/>
            <wp:effectExtent l="0" t="0" r="3175" b="9525"/>
            <wp:docPr id="703110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3EEC" w14:textId="77777777" w:rsidR="00E36715" w:rsidRDefault="00E36715" w:rsidP="00CF561A">
      <w:pPr>
        <w:pStyle w:val="a3"/>
        <w:rPr>
          <w:rFonts w:eastAsia="Calibri"/>
        </w:rPr>
      </w:pPr>
    </w:p>
    <w:p w14:paraId="03DB83E2" w14:textId="77777777" w:rsidR="00E36715" w:rsidRDefault="00E36715" w:rsidP="00CF561A">
      <w:pPr>
        <w:pStyle w:val="a3"/>
        <w:ind w:firstLine="0"/>
        <w:rPr>
          <w:rFonts w:eastAsia="Calibri"/>
          <w:noProof/>
        </w:rPr>
      </w:pPr>
      <w:r>
        <w:rPr>
          <w:rFonts w:eastAsia="Calibri"/>
          <w:noProof/>
        </w:rPr>
        <w:t>В отмеченные выше поля ввести и выбрать информацию об изделии и ТС:</w:t>
      </w:r>
    </w:p>
    <w:p w14:paraId="175F25A8" w14:textId="77777777" w:rsidR="00E36715" w:rsidRDefault="00E36715" w:rsidP="00CF561A">
      <w:pPr>
        <w:pStyle w:val="a3"/>
        <w:ind w:firstLine="0"/>
        <w:rPr>
          <w:rFonts w:eastAsia="Calibri"/>
          <w:noProof/>
        </w:rPr>
      </w:pPr>
      <w:r>
        <w:rPr>
          <w:rFonts w:eastAsia="Calibri"/>
          <w:b/>
          <w:noProof/>
          <w:lang w:val="en-US"/>
        </w:rPr>
        <w:t>VIN</w:t>
      </w:r>
      <w:r>
        <w:rPr>
          <w:rFonts w:eastAsia="Calibri"/>
          <w:noProof/>
        </w:rPr>
        <w:t xml:space="preserve"> – ввести с заглавными латинскими буквами </w:t>
      </w:r>
      <w:r>
        <w:rPr>
          <w:rFonts w:eastAsia="Calibri"/>
          <w:noProof/>
          <w:lang w:val="en-US"/>
        </w:rPr>
        <w:t>VIN</w:t>
      </w:r>
      <w:r>
        <w:rPr>
          <w:rFonts w:eastAsia="Calibri"/>
          <w:noProof/>
        </w:rPr>
        <w:t xml:space="preserve"> машины.</w:t>
      </w:r>
    </w:p>
    <w:p w14:paraId="38346C7B" w14:textId="77777777" w:rsidR="00E36715" w:rsidRDefault="00E36715" w:rsidP="00CF561A">
      <w:pPr>
        <w:pStyle w:val="a3"/>
        <w:ind w:firstLine="0"/>
        <w:rPr>
          <w:rFonts w:eastAsia="Calibri"/>
          <w:noProof/>
        </w:rPr>
      </w:pPr>
      <w:r>
        <w:rPr>
          <w:rFonts w:eastAsia="Calibri"/>
          <w:b/>
          <w:noProof/>
          <w:lang w:val="en-US"/>
        </w:rPr>
        <w:t>VEHICLE</w:t>
      </w:r>
      <w:r>
        <w:rPr>
          <w:rFonts w:eastAsia="Calibri"/>
          <w:b/>
          <w:noProof/>
        </w:rPr>
        <w:t>_</w:t>
      </w:r>
      <w:r>
        <w:rPr>
          <w:rFonts w:eastAsia="Calibri"/>
          <w:b/>
          <w:noProof/>
          <w:lang w:val="en-US"/>
        </w:rPr>
        <w:t>TYPE</w:t>
      </w:r>
      <w:r>
        <w:rPr>
          <w:rFonts w:eastAsia="Calibri"/>
          <w:noProof/>
        </w:rPr>
        <w:t xml:space="preserve"> – из предложенного списка выбрать соответствующий тип ТС.</w:t>
      </w:r>
    </w:p>
    <w:p w14:paraId="4E328B57" w14:textId="77777777" w:rsidR="00E36715" w:rsidRDefault="00E36715" w:rsidP="00CF561A">
      <w:pPr>
        <w:pStyle w:val="a3"/>
        <w:ind w:firstLine="0"/>
        <w:rPr>
          <w:rFonts w:eastAsia="Calibri"/>
          <w:noProof/>
        </w:rPr>
      </w:pPr>
      <w:r>
        <w:rPr>
          <w:rFonts w:eastAsia="Calibri"/>
          <w:b/>
          <w:noProof/>
          <w:lang w:val="en-US"/>
        </w:rPr>
        <w:t>VEHICLE</w:t>
      </w:r>
      <w:r>
        <w:rPr>
          <w:rFonts w:eastAsia="Calibri"/>
          <w:b/>
          <w:noProof/>
        </w:rPr>
        <w:t>_</w:t>
      </w:r>
      <w:r>
        <w:rPr>
          <w:rFonts w:eastAsia="Calibri"/>
          <w:b/>
          <w:noProof/>
          <w:lang w:val="en-US"/>
        </w:rPr>
        <w:t>PROPULSION</w:t>
      </w:r>
      <w:r>
        <w:rPr>
          <w:rFonts w:eastAsia="Calibri"/>
          <w:b/>
          <w:noProof/>
        </w:rPr>
        <w:t>_</w:t>
      </w:r>
      <w:r>
        <w:rPr>
          <w:rFonts w:eastAsia="Calibri"/>
          <w:b/>
          <w:noProof/>
          <w:lang w:val="en-US"/>
        </w:rPr>
        <w:t>STORAGE</w:t>
      </w:r>
      <w:r>
        <w:rPr>
          <w:rFonts w:eastAsia="Calibri"/>
          <w:b/>
          <w:noProof/>
        </w:rPr>
        <w:t>_</w:t>
      </w:r>
      <w:r>
        <w:rPr>
          <w:rFonts w:eastAsia="Calibri"/>
          <w:b/>
          <w:noProof/>
          <w:lang w:val="en-US"/>
        </w:rPr>
        <w:t>TYPE</w:t>
      </w:r>
      <w:r>
        <w:rPr>
          <w:rFonts w:eastAsia="Calibri"/>
          <w:noProof/>
        </w:rPr>
        <w:t xml:space="preserve"> – из предложенного списка выбрать тип топлива, характерный для данного ТС.</w:t>
      </w:r>
    </w:p>
    <w:p w14:paraId="04186E96" w14:textId="77777777" w:rsidR="00E36715" w:rsidRDefault="00E36715" w:rsidP="00CF561A">
      <w:pPr>
        <w:pStyle w:val="a3"/>
        <w:ind w:firstLine="0"/>
        <w:rPr>
          <w:rFonts w:eastAsia="Calibri"/>
          <w:noProof/>
        </w:rPr>
      </w:pPr>
      <w:r>
        <w:rPr>
          <w:rFonts w:eastAsia="Calibri"/>
          <w:b/>
          <w:noProof/>
          <w:lang w:val="en-US"/>
        </w:rPr>
        <w:t>VEHICLE</w:t>
      </w:r>
      <w:r>
        <w:rPr>
          <w:rFonts w:eastAsia="Calibri"/>
          <w:b/>
          <w:noProof/>
        </w:rPr>
        <w:t>_</w:t>
      </w:r>
      <w:r>
        <w:rPr>
          <w:rFonts w:eastAsia="Calibri"/>
          <w:b/>
          <w:noProof/>
          <w:lang w:val="en-US"/>
        </w:rPr>
        <w:t>PASSANGERS</w:t>
      </w:r>
      <w:r>
        <w:rPr>
          <w:rFonts w:eastAsia="Calibri"/>
          <w:b/>
          <w:noProof/>
        </w:rPr>
        <w:t>_</w:t>
      </w:r>
      <w:r>
        <w:rPr>
          <w:rFonts w:eastAsia="Calibri"/>
          <w:b/>
          <w:noProof/>
          <w:lang w:val="en-US"/>
        </w:rPr>
        <w:t>NUMBER</w:t>
      </w:r>
      <w:r>
        <w:rPr>
          <w:rFonts w:eastAsia="Calibri"/>
          <w:noProof/>
        </w:rPr>
        <w:t xml:space="preserve"> – ввести количество пассажиров в ТС.</w:t>
      </w:r>
    </w:p>
    <w:p w14:paraId="38572C23" w14:textId="77777777" w:rsidR="00E36715" w:rsidRDefault="00E36715" w:rsidP="00CF561A">
      <w:pPr>
        <w:pStyle w:val="a3"/>
        <w:ind w:firstLine="0"/>
        <w:rPr>
          <w:rFonts w:eastAsia="Calibri"/>
          <w:noProof/>
        </w:rPr>
      </w:pPr>
      <w:r>
        <w:rPr>
          <w:rFonts w:eastAsia="Calibri"/>
          <w:b/>
          <w:noProof/>
          <w:lang w:val="en-US"/>
        </w:rPr>
        <w:t>DEVICE</w:t>
      </w:r>
      <w:r>
        <w:rPr>
          <w:rFonts w:eastAsia="Calibri"/>
          <w:b/>
          <w:noProof/>
        </w:rPr>
        <w:t>_</w:t>
      </w:r>
      <w:r>
        <w:rPr>
          <w:rFonts w:eastAsia="Calibri"/>
          <w:b/>
          <w:noProof/>
          <w:lang w:val="en-US"/>
        </w:rPr>
        <w:t>ID</w:t>
      </w:r>
      <w:r>
        <w:rPr>
          <w:rFonts w:eastAsia="Calibri"/>
          <w:noProof/>
        </w:rPr>
        <w:t xml:space="preserve"> – номер устройства (заранее прописан), значение которое начинается с 2, имеет вид «2</w:t>
      </w:r>
      <w:r>
        <w:rPr>
          <w:rFonts w:eastAsia="Calibri"/>
          <w:noProof/>
          <w:lang w:val="en-US"/>
        </w:rPr>
        <w:t>xxxxxx</w:t>
      </w:r>
      <w:r>
        <w:rPr>
          <w:rFonts w:eastAsia="Calibri"/>
          <w:noProof/>
        </w:rPr>
        <w:t>» и расположено на лицевой стороне корпуса изделия, на коробке или в паспорте изделия.</w:t>
      </w:r>
    </w:p>
    <w:p w14:paraId="1E139626" w14:textId="77777777" w:rsidR="00DE411D" w:rsidRDefault="00E36715" w:rsidP="00DE411D">
      <w:pPr>
        <w:pStyle w:val="a3"/>
        <w:ind w:firstLine="0"/>
        <w:rPr>
          <w:rFonts w:eastAsia="Calibri"/>
          <w:noProof/>
        </w:rPr>
      </w:pPr>
      <w:r>
        <w:rPr>
          <w:rFonts w:eastAsia="Calibri"/>
          <w:b/>
          <w:noProof/>
          <w:lang w:val="en-US"/>
        </w:rPr>
        <w:t>USE</w:t>
      </w:r>
      <w:r>
        <w:rPr>
          <w:rFonts w:eastAsia="Calibri"/>
          <w:b/>
          <w:noProof/>
        </w:rPr>
        <w:t>_</w:t>
      </w:r>
      <w:r>
        <w:rPr>
          <w:rFonts w:eastAsia="Calibri"/>
          <w:b/>
          <w:noProof/>
          <w:lang w:val="en-US"/>
        </w:rPr>
        <w:t>POSITIVE</w:t>
      </w:r>
      <w:r>
        <w:rPr>
          <w:rFonts w:eastAsia="Calibri"/>
          <w:b/>
          <w:noProof/>
        </w:rPr>
        <w:t>_</w:t>
      </w:r>
      <w:r>
        <w:rPr>
          <w:rFonts w:eastAsia="Calibri"/>
          <w:b/>
          <w:noProof/>
          <w:lang w:val="en-US"/>
        </w:rPr>
        <w:t>MUTE</w:t>
      </w:r>
      <w:r>
        <w:rPr>
          <w:rFonts w:eastAsia="Calibri"/>
          <w:noProof/>
        </w:rPr>
        <w:t xml:space="preserve"> – выставить в значение «1» если мультимедийная система ТС выключается положительным сигналом управления; оставить в значении «0» если мультимедийная система выключается коммутацией на землю.</w:t>
      </w:r>
    </w:p>
    <w:p w14:paraId="0512E252" w14:textId="6A83B626" w:rsidR="00480B99" w:rsidRPr="001E7BF9" w:rsidRDefault="00056E87" w:rsidP="00DE411D">
      <w:pPr>
        <w:pStyle w:val="a3"/>
        <w:ind w:firstLine="0"/>
        <w:rPr>
          <w:rFonts w:eastAsia="Calibri"/>
          <w:noProof/>
          <w:u w:val="single"/>
        </w:rPr>
      </w:pPr>
      <w:r>
        <w:rPr>
          <w:rFonts w:eastAsia="Calibri"/>
          <w:noProof/>
        </w:rPr>
        <w:t xml:space="preserve">          </w:t>
      </w:r>
      <w:r w:rsidR="001E7BF9" w:rsidRPr="001E7BF9">
        <w:rPr>
          <w:rFonts w:eastAsia="Calibri"/>
          <w:noProof/>
        </w:rPr>
        <w:t>Зайти во вкладку</w:t>
      </w:r>
      <w:r w:rsidR="001E7BF9">
        <w:rPr>
          <w:rFonts w:eastAsia="Calibri"/>
          <w:noProof/>
        </w:rPr>
        <w:t xml:space="preserve"> </w:t>
      </w:r>
      <w:r w:rsidR="001E7BF9">
        <w:rPr>
          <w:rFonts w:eastAsia="Calibri"/>
        </w:rPr>
        <w:t>«об устройстве</w:t>
      </w:r>
      <w:r w:rsidR="001E7BF9" w:rsidRPr="001E7BF9">
        <w:rPr>
          <w:rFonts w:eastAsia="Calibri"/>
        </w:rPr>
        <w:t>»</w:t>
      </w:r>
      <w:r w:rsidR="001E7BF9" w:rsidRPr="001E7BF9">
        <w:rPr>
          <w:rFonts w:eastAsia="Calibri"/>
          <w:noProof/>
        </w:rPr>
        <w:t xml:space="preserve"> внести данные:</w:t>
      </w:r>
    </w:p>
    <w:p w14:paraId="0A91A749" w14:textId="05786C50" w:rsidR="00DE411D" w:rsidRPr="00DE411D" w:rsidRDefault="00DE411D" w:rsidP="00DE411D">
      <w:pPr>
        <w:pStyle w:val="a3"/>
        <w:ind w:firstLine="0"/>
        <w:rPr>
          <w:rFonts w:eastAsia="Calibri"/>
          <w:noProof/>
        </w:rPr>
      </w:pPr>
      <w:r w:rsidRPr="00DE411D">
        <w:rPr>
          <w:rFonts w:eastAsia="Calibri"/>
          <w:b/>
        </w:rPr>
        <w:t>М</w:t>
      </w:r>
      <w:r>
        <w:rPr>
          <w:rFonts w:eastAsia="Calibri"/>
          <w:b/>
        </w:rPr>
        <w:t>АРКА</w:t>
      </w:r>
      <w:r w:rsidRPr="00DE411D">
        <w:rPr>
          <w:rFonts w:eastAsia="Calibri"/>
          <w:b/>
        </w:rPr>
        <w:t xml:space="preserve"> а/м:</w:t>
      </w:r>
      <w:r w:rsidRPr="00DE411D">
        <w:rPr>
          <w:rFonts w:eastAsia="Calibri"/>
        </w:rPr>
        <w:t xml:space="preserve"> поле служит для отображения информации о марке ТС</w:t>
      </w:r>
      <w:r w:rsidR="00FE4C4B">
        <w:rPr>
          <w:rFonts w:eastAsia="Calibri"/>
        </w:rPr>
        <w:t>.</w:t>
      </w:r>
    </w:p>
    <w:p w14:paraId="2950E2DC" w14:textId="77DFDA67" w:rsidR="00DE411D" w:rsidRPr="00DE411D" w:rsidRDefault="00DE411D" w:rsidP="00DE411D">
      <w:pPr>
        <w:pStyle w:val="a3"/>
        <w:ind w:firstLine="0"/>
        <w:rPr>
          <w:rFonts w:eastAsia="Calibri"/>
          <w:noProof/>
        </w:rPr>
      </w:pPr>
      <w:r w:rsidRPr="00DE411D">
        <w:rPr>
          <w:rFonts w:eastAsia="Calibri"/>
          <w:b/>
        </w:rPr>
        <w:t>М</w:t>
      </w:r>
      <w:r>
        <w:rPr>
          <w:rFonts w:eastAsia="Calibri"/>
          <w:b/>
        </w:rPr>
        <w:t>ОДЕЛЬ</w:t>
      </w:r>
      <w:r w:rsidRPr="00DE411D">
        <w:rPr>
          <w:rFonts w:eastAsia="Calibri"/>
          <w:b/>
        </w:rPr>
        <w:t xml:space="preserve"> а/м:</w:t>
      </w:r>
      <w:r w:rsidRPr="00DE411D">
        <w:rPr>
          <w:rFonts w:eastAsia="Calibri"/>
        </w:rPr>
        <w:t xml:space="preserve"> поле служит для отображения информации о </w:t>
      </w:r>
      <w:r w:rsidR="00325579" w:rsidRPr="00DE411D">
        <w:rPr>
          <w:rFonts w:eastAsia="Calibri"/>
        </w:rPr>
        <w:t>модели</w:t>
      </w:r>
      <w:r w:rsidRPr="00DE411D">
        <w:rPr>
          <w:rFonts w:eastAsia="Calibri"/>
        </w:rPr>
        <w:t xml:space="preserve"> ТС</w:t>
      </w:r>
      <w:r w:rsidR="00FE4C4B">
        <w:rPr>
          <w:rFonts w:eastAsia="Calibri"/>
        </w:rPr>
        <w:t>.</w:t>
      </w:r>
    </w:p>
    <w:p w14:paraId="69CCFF90" w14:textId="61CA9B1A" w:rsidR="00DE411D" w:rsidRPr="00DE411D" w:rsidRDefault="00DE411D" w:rsidP="00DE411D">
      <w:pPr>
        <w:pStyle w:val="a3"/>
        <w:ind w:firstLine="0"/>
        <w:rPr>
          <w:rFonts w:eastAsia="Calibri"/>
          <w:noProof/>
        </w:rPr>
      </w:pPr>
      <w:r w:rsidRPr="00DE411D">
        <w:rPr>
          <w:rFonts w:eastAsia="Calibri"/>
          <w:b/>
        </w:rPr>
        <w:t>Ц</w:t>
      </w:r>
      <w:r>
        <w:rPr>
          <w:rFonts w:eastAsia="Calibri"/>
          <w:b/>
        </w:rPr>
        <w:t>ВЕТ</w:t>
      </w:r>
      <w:r w:rsidRPr="00DE411D">
        <w:rPr>
          <w:rFonts w:eastAsia="Calibri"/>
          <w:b/>
        </w:rPr>
        <w:t xml:space="preserve"> а/м:</w:t>
      </w:r>
      <w:r w:rsidRPr="00DE411D">
        <w:rPr>
          <w:rFonts w:eastAsia="Calibri"/>
        </w:rPr>
        <w:t xml:space="preserve"> поле служит для отображения информации о цвете ТС</w:t>
      </w:r>
      <w:r w:rsidR="00FE4C4B">
        <w:rPr>
          <w:rFonts w:eastAsia="Calibri"/>
        </w:rPr>
        <w:t>.</w:t>
      </w:r>
    </w:p>
    <w:p w14:paraId="2C832D36" w14:textId="52A0B90C" w:rsidR="00C26145" w:rsidRDefault="00480B99" w:rsidP="00CF561A">
      <w:pPr>
        <w:pStyle w:val="a3"/>
        <w:ind w:firstLine="0"/>
      </w:pPr>
      <w:r>
        <w:rPr>
          <w:rFonts w:eastAsia="Calibri"/>
          <w:noProof/>
        </w:rPr>
        <w:t xml:space="preserve">           </w:t>
      </w:r>
      <w:r w:rsidR="009F6386">
        <w:rPr>
          <w:rFonts w:eastAsia="Calibri"/>
        </w:rPr>
        <w:t>После завершения настройки изделия необходимо зайти во вкладку «Самотестирование» и нажать кнопку «Сконфигурировать нормальное положение устройства»</w:t>
      </w:r>
      <w:r w:rsidR="00C26145">
        <w:rPr>
          <w:rFonts w:eastAsia="Calibri"/>
        </w:rPr>
        <w:t>.</w:t>
      </w:r>
      <w:r w:rsidR="00C26145" w:rsidRPr="00C26145">
        <w:t xml:space="preserve"> </w:t>
      </w:r>
    </w:p>
    <w:p w14:paraId="3AB5CB16" w14:textId="77777777" w:rsidR="00E03D3C" w:rsidRDefault="00E129EF" w:rsidP="00D21DD1">
      <w:pPr>
        <w:pStyle w:val="a3"/>
        <w:ind w:firstLine="0"/>
        <w:rPr>
          <w:rFonts w:eastAsia="Calibri"/>
        </w:rPr>
      </w:pPr>
      <w:r>
        <w:lastRenderedPageBreak/>
        <w:t xml:space="preserve">           </w:t>
      </w:r>
      <w:r w:rsidR="00C26145">
        <w:t xml:space="preserve">Перед тем как нажать кнопку </w:t>
      </w:r>
      <w:r w:rsidR="00C26145">
        <w:rPr>
          <w:rFonts w:eastAsia="Calibri"/>
        </w:rPr>
        <w:t xml:space="preserve">«Сконфигурировать нормальное положение устройства» разместите устройство в том положении, в котором оно будет закреплено на ТС. Нормальным положением будет считаться горизонтальное крепление устройства (наклейка с </w:t>
      </w:r>
      <w:r w:rsidR="00C26145">
        <w:rPr>
          <w:rFonts w:eastAsia="Calibri"/>
          <w:lang w:val="en-US"/>
        </w:rPr>
        <w:t>ICCID</w:t>
      </w:r>
      <w:r w:rsidR="00C26145">
        <w:rPr>
          <w:rFonts w:eastAsia="Calibri"/>
        </w:rPr>
        <w:t xml:space="preserve"> видит полусферу неба), отсек АКБ и винт крепления АКБ направлен по ходу движения ТС, шлейф питания – против движения</w:t>
      </w:r>
      <w:r w:rsidR="00E03D3C">
        <w:rPr>
          <w:rFonts w:eastAsia="Calibri"/>
        </w:rPr>
        <w:t>.</w:t>
      </w:r>
      <w:r w:rsidR="00E03D3C">
        <w:rPr>
          <w:rFonts w:eastAsia="Calibri"/>
        </w:rPr>
        <w:tab/>
      </w:r>
      <w:r>
        <w:rPr>
          <w:rFonts w:eastAsia="Calibri"/>
        </w:rPr>
        <w:t xml:space="preserve"> </w:t>
      </w:r>
      <w:r w:rsidR="00E03D3C">
        <w:rPr>
          <w:rFonts w:eastAsia="Calibri"/>
        </w:rPr>
        <w:t xml:space="preserve">                     </w:t>
      </w:r>
    </w:p>
    <w:p w14:paraId="36390A66" w14:textId="43E1A843" w:rsidR="009F4BF4" w:rsidRDefault="00E03D3C" w:rsidP="00D21DD1">
      <w:pPr>
        <w:pStyle w:val="a3"/>
        <w:ind w:firstLine="0"/>
        <w:rPr>
          <w:rFonts w:eastAsia="Calibri"/>
        </w:rPr>
      </w:pPr>
      <w:r>
        <w:rPr>
          <w:rFonts w:eastAsia="Calibri"/>
        </w:rPr>
        <w:t xml:space="preserve">           </w:t>
      </w:r>
      <w:r w:rsidR="009F4BF4">
        <w:rPr>
          <w:rFonts w:eastAsia="Calibri"/>
        </w:rPr>
        <w:t>Для завершения процедуры настройки необходимо нажать</w:t>
      </w:r>
      <w:r w:rsidR="001D40E5">
        <w:rPr>
          <w:rFonts w:eastAsia="Calibri"/>
        </w:rPr>
        <w:t xml:space="preserve"> в окне сервисной программы </w:t>
      </w:r>
      <w:r w:rsidR="009F4BF4">
        <w:rPr>
          <w:rFonts w:eastAsia="Calibri"/>
        </w:rPr>
        <w:t xml:space="preserve">на кнопку </w:t>
      </w:r>
      <w:r w:rsidR="009F4BF4" w:rsidRPr="00821E34">
        <w:rPr>
          <w:rFonts w:eastAsia="Calibri"/>
          <w:u w:val="single"/>
          <w:shd w:val="clear" w:color="auto" w:fill="FBE4D5" w:themeFill="accent2" w:themeFillTint="33"/>
        </w:rPr>
        <w:t>“Перезапустить устройство”.</w:t>
      </w:r>
      <w:r w:rsidR="009F4BF4">
        <w:rPr>
          <w:rFonts w:eastAsia="Calibri"/>
        </w:rPr>
        <w:t xml:space="preserve"> Устройств выполнит рестарт модулей, настройка оборудования завершена и необходимо перейти к установке изделия на ТС, для этого сделать следующие действия:</w:t>
      </w:r>
    </w:p>
    <w:p w14:paraId="4550A952" w14:textId="7BA11BC5" w:rsidR="009F4BF4" w:rsidRDefault="009F4BF4" w:rsidP="00CF561A">
      <w:pPr>
        <w:pStyle w:val="a3"/>
        <w:jc w:val="left"/>
        <w:rPr>
          <w:rFonts w:eastAsia="Calibri"/>
        </w:rPr>
      </w:pPr>
      <w:r>
        <w:rPr>
          <w:rFonts w:eastAsia="Calibri"/>
        </w:rPr>
        <w:t>1. Отключить сервисный жгут от устройства.</w:t>
      </w:r>
    </w:p>
    <w:p w14:paraId="427C8675" w14:textId="77777777" w:rsidR="009F4BF4" w:rsidRDefault="009F4BF4" w:rsidP="00CF561A">
      <w:pPr>
        <w:pStyle w:val="a3"/>
        <w:jc w:val="left"/>
        <w:rPr>
          <w:rFonts w:eastAsia="Calibri"/>
        </w:rPr>
      </w:pPr>
      <w:r>
        <w:rPr>
          <w:rFonts w:eastAsia="Calibri"/>
        </w:rPr>
        <w:t>2. Отключить резервную аккумуляторную батарею от устройства.</w:t>
      </w:r>
    </w:p>
    <w:p w14:paraId="3E3EFDE9" w14:textId="77777777" w:rsidR="009F4BF4" w:rsidRDefault="009F4BF4" w:rsidP="00CF561A">
      <w:pPr>
        <w:pStyle w:val="a3"/>
        <w:jc w:val="left"/>
        <w:rPr>
          <w:rFonts w:eastAsia="Calibri"/>
        </w:rPr>
      </w:pPr>
      <w:r>
        <w:rPr>
          <w:rFonts w:eastAsia="Calibri"/>
        </w:rPr>
        <w:t>4. Подключить резервную аккумуляторную батарею к устройству.</w:t>
      </w:r>
    </w:p>
    <w:p w14:paraId="119FB175" w14:textId="77777777" w:rsidR="009F4BF4" w:rsidRDefault="009F4BF4" w:rsidP="00CF561A">
      <w:pPr>
        <w:pStyle w:val="a3"/>
        <w:jc w:val="left"/>
        <w:rPr>
          <w:rFonts w:eastAsia="Calibri"/>
        </w:rPr>
      </w:pPr>
      <w:r>
        <w:rPr>
          <w:rFonts w:eastAsia="Calibri"/>
        </w:rPr>
        <w:t>5. Закрутить винт отсека АКБ.</w:t>
      </w:r>
    </w:p>
    <w:p w14:paraId="66A806DE" w14:textId="77777777" w:rsidR="00976848" w:rsidRDefault="00976848" w:rsidP="00CF561A">
      <w:pPr>
        <w:pStyle w:val="a3"/>
        <w:jc w:val="left"/>
        <w:rPr>
          <w:rFonts w:eastAsia="Calibri"/>
        </w:rPr>
      </w:pPr>
      <w:r>
        <w:rPr>
          <w:rFonts w:eastAsia="Calibri"/>
        </w:rPr>
        <w:t>6. Разместить устройство в ТС согласно ранее определенному месту, закрепить.</w:t>
      </w:r>
    </w:p>
    <w:p w14:paraId="571C59D3" w14:textId="77777777" w:rsidR="00976848" w:rsidRDefault="00976848" w:rsidP="00CF561A">
      <w:pPr>
        <w:pStyle w:val="a3"/>
        <w:jc w:val="left"/>
        <w:rPr>
          <w:rFonts w:eastAsia="Calibri"/>
        </w:rPr>
      </w:pPr>
      <w:r>
        <w:rPr>
          <w:rFonts w:eastAsia="Calibri"/>
        </w:rPr>
        <w:t>7. Подключить ранее проложенный жгут устройства к устройству.</w:t>
      </w:r>
    </w:p>
    <w:p w14:paraId="75AED20F" w14:textId="77219C93" w:rsidR="00976848" w:rsidRDefault="00976848" w:rsidP="008D09CC">
      <w:pPr>
        <w:pStyle w:val="a3"/>
        <w:ind w:firstLine="0"/>
        <w:rPr>
          <w:rFonts w:eastAsia="Calibri"/>
        </w:rPr>
      </w:pPr>
      <w:r>
        <w:rPr>
          <w:rFonts w:eastAsia="Calibri"/>
        </w:rPr>
        <w:t xml:space="preserve">Настроенное изделие готово для проведения тестирования с </w:t>
      </w:r>
      <w:proofErr w:type="spellStart"/>
      <w:r w:rsidR="008D09CC">
        <w:rPr>
          <w:rFonts w:eastAsia="Calibri"/>
        </w:rPr>
        <w:t>аудиоподсказками</w:t>
      </w:r>
      <w:proofErr w:type="spellEnd"/>
      <w:r>
        <w:rPr>
          <w:rFonts w:eastAsia="Calibri"/>
        </w:rPr>
        <w:t>.</w:t>
      </w:r>
    </w:p>
    <w:p w14:paraId="6182753F" w14:textId="77777777" w:rsidR="00A15F39" w:rsidRDefault="00A15F39" w:rsidP="008D09CC">
      <w:pPr>
        <w:pStyle w:val="a3"/>
        <w:ind w:firstLine="0"/>
        <w:rPr>
          <w:rFonts w:ascii="Calibri" w:eastAsia="Calibri" w:hAnsi="Calibri"/>
          <w:sz w:val="22"/>
        </w:rPr>
      </w:pPr>
    </w:p>
    <w:p w14:paraId="5F20B731" w14:textId="77777777" w:rsidR="00976848" w:rsidRDefault="00976848" w:rsidP="00CF561A">
      <w:pPr>
        <w:pStyle w:val="a3"/>
        <w:jc w:val="left"/>
        <w:rPr>
          <w:rFonts w:eastAsia="Calibri"/>
        </w:rPr>
      </w:pPr>
    </w:p>
    <w:p w14:paraId="2006E141" w14:textId="77777777" w:rsidR="00D21DD1" w:rsidRDefault="00D21DD1" w:rsidP="00CF561A">
      <w:pPr>
        <w:pStyle w:val="a3"/>
        <w:ind w:firstLine="0"/>
        <w:jc w:val="center"/>
        <w:rPr>
          <w:rFonts w:eastAsia="Calibri"/>
          <w:b/>
          <w:bCs/>
          <w:noProof/>
          <w:sz w:val="32"/>
          <w:szCs w:val="32"/>
        </w:rPr>
      </w:pPr>
    </w:p>
    <w:p w14:paraId="7400C6F9" w14:textId="6C4A08C4" w:rsidR="00070C27" w:rsidRDefault="00D521E1" w:rsidP="00070C27">
      <w:pPr>
        <w:pStyle w:val="a3"/>
        <w:ind w:firstLine="0"/>
        <w:jc w:val="center"/>
        <w:rPr>
          <w:rFonts w:eastAsia="Calibri"/>
          <w:b/>
          <w:bCs/>
          <w:noProof/>
          <w:sz w:val="32"/>
          <w:szCs w:val="32"/>
        </w:rPr>
      </w:pPr>
      <w:r w:rsidRPr="00D521E1">
        <w:rPr>
          <w:rFonts w:eastAsia="Calibri"/>
          <w:b/>
          <w:bCs/>
          <w:noProof/>
          <w:sz w:val="32"/>
          <w:szCs w:val="32"/>
        </w:rPr>
        <w:t>Режим тестирования</w:t>
      </w:r>
    </w:p>
    <w:p w14:paraId="739D8223" w14:textId="2E28E7C4" w:rsidR="00070C27" w:rsidRPr="00070C27" w:rsidRDefault="00E129EF" w:rsidP="00070C27">
      <w:pPr>
        <w:pStyle w:val="a3"/>
        <w:ind w:firstLine="0"/>
      </w:pPr>
      <w:r>
        <w:rPr>
          <w:rFonts w:eastAsia="Calibri"/>
        </w:rPr>
        <w:t xml:space="preserve">           </w:t>
      </w:r>
      <w:r w:rsidR="00070C27">
        <w:rPr>
          <w:rFonts w:eastAsia="Calibri"/>
        </w:rPr>
        <w:t>Убедиться, что на изделие подаётся питание, завести двигатель, включить аудиосистемы автомобиля и установить комфортный уровень громкости.</w:t>
      </w:r>
    </w:p>
    <w:p w14:paraId="6EF43D5B" w14:textId="75B6CBBA" w:rsidR="00D521E1" w:rsidRPr="00070C27" w:rsidRDefault="00E129EF" w:rsidP="00070C27">
      <w:pPr>
        <w:pStyle w:val="a3"/>
        <w:ind w:firstLine="0"/>
        <w:rPr>
          <w:rFonts w:eastAsia="Calibri"/>
          <w:b/>
          <w:bCs/>
          <w:noProof/>
          <w:sz w:val="32"/>
          <w:szCs w:val="32"/>
        </w:rPr>
      </w:pPr>
      <w:r>
        <w:rPr>
          <w:rFonts w:eastAsia="Calibri"/>
        </w:rPr>
        <w:t xml:space="preserve">           </w:t>
      </w:r>
      <w:r w:rsidR="00D521E1" w:rsidRPr="009A0F2B">
        <w:rPr>
          <w:rFonts w:eastAsia="Calibri"/>
        </w:rPr>
        <w:t xml:space="preserve">Для перехода в режим тестирования с </w:t>
      </w:r>
      <w:proofErr w:type="spellStart"/>
      <w:r w:rsidR="00D521E1" w:rsidRPr="009A0F2B">
        <w:rPr>
          <w:rFonts w:eastAsia="Calibri"/>
        </w:rPr>
        <w:t>аудиоподсказками</w:t>
      </w:r>
      <w:proofErr w:type="spellEnd"/>
      <w:r w:rsidR="00D521E1" w:rsidRPr="009A0F2B">
        <w:rPr>
          <w:rFonts w:eastAsia="Calibri"/>
        </w:rPr>
        <w:t>,</w:t>
      </w:r>
      <w:r w:rsidR="00D21DD1">
        <w:rPr>
          <w:rFonts w:eastAsia="Calibri"/>
        </w:rPr>
        <w:t xml:space="preserve"> </w:t>
      </w:r>
      <w:r w:rsidR="00D521E1" w:rsidRPr="009A0F2B">
        <w:rPr>
          <w:rFonts w:eastAsia="Calibri"/>
        </w:rPr>
        <w:t xml:space="preserve">необходимо дождаться изменения индикатора БИП с красного (горит 3-10 секунд после </w:t>
      </w:r>
      <w:r w:rsidR="009A0F2B">
        <w:rPr>
          <w:rFonts w:eastAsia="Calibri"/>
        </w:rPr>
        <w:t>включения</w:t>
      </w:r>
      <w:r w:rsidR="00D521E1" w:rsidRPr="009A0F2B">
        <w:rPr>
          <w:rFonts w:eastAsia="Calibri"/>
        </w:rPr>
        <w:t xml:space="preserve"> зажигания) и выждать 1 минуту после первоначального включения устройства. Затем зажать кнопку «Дополнительные функции» на 5 секунд. После этого раздастся аудиосообщение «Переход в режим тестирования» с последующей выдачей команд для пользователя на выполнение определенных действий.</w:t>
      </w:r>
    </w:p>
    <w:p w14:paraId="24489539" w14:textId="77777777" w:rsidR="00D50CB2" w:rsidRDefault="00122B35" w:rsidP="00B1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0"/>
        <w:textAlignment w:val="baseline"/>
        <w:rPr>
          <w:rFonts w:eastAsia="Times New Roman"/>
          <w:b/>
          <w:bCs/>
          <w:color w:val="auto"/>
          <w:sz w:val="22"/>
          <w:u w:val="single"/>
          <w:lang w:eastAsia="ja-JP"/>
        </w:rPr>
      </w:pPr>
      <w:r w:rsidRPr="00122B35">
        <w:rPr>
          <w:rFonts w:eastAsia="Times New Roman"/>
          <w:b/>
          <w:bCs/>
          <w:color w:val="auto"/>
          <w:sz w:val="22"/>
          <w:u w:val="single"/>
          <w:lang w:eastAsia="ja-JP"/>
        </w:rPr>
        <w:t xml:space="preserve">В момент начала тестирования аудиосистема ТС должна выключиться или убавить звук до минимума (контролируется корректность подключения и работа выхода </w:t>
      </w:r>
      <w:r w:rsidRPr="00122B35">
        <w:rPr>
          <w:rFonts w:eastAsia="Times New Roman"/>
          <w:b/>
          <w:bCs/>
          <w:color w:val="auto"/>
          <w:sz w:val="22"/>
          <w:u w:val="single"/>
          <w:lang w:val="en-US" w:eastAsia="ja-JP"/>
        </w:rPr>
        <w:t>RADIO</w:t>
      </w:r>
      <w:r w:rsidRPr="00122B35">
        <w:rPr>
          <w:rFonts w:eastAsia="Times New Roman"/>
          <w:b/>
          <w:bCs/>
          <w:color w:val="auto"/>
          <w:sz w:val="22"/>
          <w:u w:val="single"/>
          <w:lang w:eastAsia="ja-JP"/>
        </w:rPr>
        <w:t>_</w:t>
      </w:r>
      <w:r w:rsidRPr="00122B35">
        <w:rPr>
          <w:rFonts w:eastAsia="Times New Roman"/>
          <w:b/>
          <w:bCs/>
          <w:color w:val="auto"/>
          <w:sz w:val="22"/>
          <w:u w:val="single"/>
          <w:lang w:val="en-US" w:eastAsia="ja-JP"/>
        </w:rPr>
        <w:t>MUTE</w:t>
      </w:r>
      <w:r w:rsidRPr="00122B35">
        <w:rPr>
          <w:rFonts w:eastAsia="Times New Roman"/>
          <w:b/>
          <w:bCs/>
          <w:color w:val="auto"/>
          <w:sz w:val="22"/>
          <w:u w:val="single"/>
          <w:lang w:eastAsia="ja-JP"/>
        </w:rPr>
        <w:t>)</w:t>
      </w:r>
      <w:r>
        <w:rPr>
          <w:rFonts w:eastAsia="Times New Roman"/>
          <w:b/>
          <w:bCs/>
          <w:color w:val="auto"/>
          <w:sz w:val="22"/>
          <w:u w:val="single"/>
          <w:lang w:eastAsia="ja-JP"/>
        </w:rPr>
        <w:t>.</w:t>
      </w:r>
    </w:p>
    <w:p w14:paraId="40C19B17" w14:textId="27286FCA" w:rsidR="00D50CB2" w:rsidRDefault="00E129EF" w:rsidP="00D50CB2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0"/>
        <w:textAlignment w:val="baseline"/>
        <w:rPr>
          <w:rFonts w:eastAsia="Times New Roman"/>
          <w:b/>
          <w:bCs/>
          <w:color w:val="auto"/>
          <w:sz w:val="22"/>
          <w:u w:val="single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t xml:space="preserve">           </w:t>
      </w:r>
      <w:r w:rsidR="006B77DA">
        <w:rPr>
          <w:rFonts w:eastAsia="Calibri" w:cs="Times New Roman"/>
          <w:color w:val="auto"/>
          <w:szCs w:val="24"/>
          <w:lang w:eastAsia="ja-JP"/>
        </w:rPr>
        <w:t xml:space="preserve">Тестирование с </w:t>
      </w:r>
      <w:proofErr w:type="spellStart"/>
      <w:r w:rsidR="006B77DA">
        <w:rPr>
          <w:rFonts w:eastAsia="Calibri" w:cs="Times New Roman"/>
          <w:color w:val="auto"/>
          <w:szCs w:val="24"/>
          <w:lang w:eastAsia="ja-JP"/>
        </w:rPr>
        <w:t>аудиоподсказками</w:t>
      </w:r>
      <w:proofErr w:type="spellEnd"/>
      <w:r w:rsidR="006B77DA">
        <w:rPr>
          <w:rFonts w:eastAsia="Calibri" w:cs="Times New Roman"/>
          <w:color w:val="auto"/>
          <w:szCs w:val="24"/>
          <w:lang w:eastAsia="ja-JP"/>
        </w:rPr>
        <w:t xml:space="preserve"> частично выполняется в автоматическом режиме, частично – с участием пользователя. </w:t>
      </w:r>
    </w:p>
    <w:p w14:paraId="6C5B3090" w14:textId="22DBD70D" w:rsidR="00D50CB2" w:rsidRDefault="00E129EF" w:rsidP="00D50CB2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0"/>
        <w:textAlignment w:val="baseline"/>
        <w:rPr>
          <w:rFonts w:eastAsia="Times New Roman"/>
          <w:b/>
          <w:bCs/>
          <w:color w:val="auto"/>
          <w:sz w:val="22"/>
          <w:u w:val="single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t xml:space="preserve">           </w:t>
      </w:r>
      <w:r w:rsidR="006B77DA">
        <w:rPr>
          <w:rFonts w:eastAsia="Calibri" w:cs="Times New Roman"/>
          <w:color w:val="auto"/>
          <w:szCs w:val="24"/>
          <w:lang w:eastAsia="ja-JP"/>
        </w:rPr>
        <w:t>Необходимо выполнять озвученный команды, а также на тесте с записью голоса проконтролировать корректность размещения элементов и качество записанной речи.</w:t>
      </w:r>
    </w:p>
    <w:p w14:paraId="34A7E44A" w14:textId="33D27873" w:rsidR="00A10B4E" w:rsidRPr="00D50CB2" w:rsidRDefault="00E129EF" w:rsidP="00D50CB2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0"/>
        <w:textAlignment w:val="baseline"/>
        <w:rPr>
          <w:rFonts w:eastAsia="Times New Roman"/>
          <w:b/>
          <w:bCs/>
          <w:color w:val="auto"/>
          <w:sz w:val="22"/>
          <w:u w:val="single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lastRenderedPageBreak/>
        <w:t xml:space="preserve">           </w:t>
      </w:r>
      <w:r w:rsidR="00A10B4E">
        <w:rPr>
          <w:rFonts w:eastAsia="Calibri" w:cs="Times New Roman"/>
          <w:color w:val="auto"/>
          <w:szCs w:val="24"/>
          <w:lang w:eastAsia="ja-JP"/>
        </w:rPr>
        <w:t>После завершения тестирования устройство в автоматическом режиме совершит вызов на сервисную службу АО «ГЛОНАСС» для подтверждения факта корректного формирования минимального набора данных (МНД), а также подтверждения ранее записанных настроек в устройство.</w:t>
      </w:r>
    </w:p>
    <w:p w14:paraId="27EDC95F" w14:textId="77777777" w:rsidR="00A10B4E" w:rsidRDefault="00A10B4E" w:rsidP="004D547A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0"/>
        <w:textAlignment w:val="baseline"/>
        <w:rPr>
          <w:rFonts w:eastAsia="Calibri" w:cs="Times New Roman"/>
          <w:b/>
          <w:bCs/>
          <w:color w:val="auto"/>
          <w:szCs w:val="24"/>
          <w:u w:val="single"/>
          <w:lang w:eastAsia="ja-JP"/>
        </w:rPr>
      </w:pPr>
      <w:r w:rsidRPr="00A10B4E">
        <w:rPr>
          <w:rFonts w:eastAsia="Calibri" w:cs="Times New Roman"/>
          <w:b/>
          <w:bCs/>
          <w:color w:val="auto"/>
          <w:szCs w:val="24"/>
          <w:u w:val="single"/>
          <w:lang w:eastAsia="ja-JP"/>
        </w:rPr>
        <w:t>При получении сообщения вида «Тестирование сообщений для выбранного терминала проведено успешно» работы по настройке и установке выполнены успешно.</w:t>
      </w:r>
    </w:p>
    <w:p w14:paraId="133E16AB" w14:textId="77777777" w:rsidR="00D66627" w:rsidRDefault="00D66627" w:rsidP="00D66627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709"/>
        <w:textAlignment w:val="baseline"/>
        <w:rPr>
          <w:rFonts w:eastAsia="Calibri" w:cs="Times New Roman"/>
          <w:color w:val="auto"/>
          <w:szCs w:val="24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t>После этого необходимо осуществить тестовый вызов оператору АО «ГЛОНАСС», для этого:</w:t>
      </w:r>
    </w:p>
    <w:p w14:paraId="4FF84B74" w14:textId="77777777" w:rsidR="00D66627" w:rsidRDefault="00D66627" w:rsidP="00D66627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709"/>
        <w:textAlignment w:val="baseline"/>
        <w:rPr>
          <w:rFonts w:eastAsia="Calibri" w:cs="Times New Roman"/>
          <w:color w:val="auto"/>
          <w:szCs w:val="24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t>1) перевести зажигание в положение заведения двигателя;</w:t>
      </w:r>
    </w:p>
    <w:p w14:paraId="037376DD" w14:textId="77777777" w:rsidR="00D66627" w:rsidRDefault="00D66627" w:rsidP="00D66627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709"/>
        <w:jc w:val="left"/>
        <w:textAlignment w:val="baseline"/>
        <w:rPr>
          <w:rFonts w:eastAsia="Calibri" w:cs="Times New Roman"/>
          <w:color w:val="auto"/>
          <w:szCs w:val="24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t>2) дождаться по индикации БИП перехода в режим работы (красный индикатор будет гореть 5-10 секунд, затем погаснет, останется только подсветка кнопок БИП, а также индикация на самом блоке), подождать 5-10 минут для определения координат;</w:t>
      </w:r>
    </w:p>
    <w:p w14:paraId="7FA3A7F7" w14:textId="77777777" w:rsidR="00D66627" w:rsidRDefault="00D66627" w:rsidP="00D66627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709"/>
        <w:jc w:val="left"/>
        <w:textAlignment w:val="baseline"/>
        <w:rPr>
          <w:rFonts w:eastAsia="Calibri" w:cs="Times New Roman"/>
          <w:color w:val="auto"/>
          <w:szCs w:val="24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t xml:space="preserve">3) включить мультимедийные системы ТС, установить комфортный уровень громкости (будет проверяться корректность подключения выхода </w:t>
      </w:r>
      <w:r>
        <w:rPr>
          <w:rFonts w:eastAsia="Calibri" w:cs="Times New Roman"/>
          <w:color w:val="auto"/>
          <w:szCs w:val="24"/>
          <w:lang w:val="en-US" w:eastAsia="ja-JP"/>
        </w:rPr>
        <w:t>RADIO</w:t>
      </w:r>
      <w:r>
        <w:rPr>
          <w:rFonts w:eastAsia="Calibri" w:cs="Times New Roman"/>
          <w:color w:val="auto"/>
          <w:szCs w:val="24"/>
          <w:lang w:eastAsia="ja-JP"/>
        </w:rPr>
        <w:t>_</w:t>
      </w:r>
      <w:r>
        <w:rPr>
          <w:rFonts w:eastAsia="Calibri" w:cs="Times New Roman"/>
          <w:color w:val="auto"/>
          <w:szCs w:val="24"/>
          <w:lang w:val="en-US" w:eastAsia="ja-JP"/>
        </w:rPr>
        <w:t>MUTE</w:t>
      </w:r>
      <w:r>
        <w:rPr>
          <w:rFonts w:eastAsia="Calibri" w:cs="Times New Roman"/>
          <w:color w:val="auto"/>
          <w:szCs w:val="24"/>
          <w:lang w:eastAsia="ja-JP"/>
        </w:rPr>
        <w:t xml:space="preserve"> устройства);</w:t>
      </w:r>
    </w:p>
    <w:p w14:paraId="446FAAF6" w14:textId="77777777" w:rsidR="00D66627" w:rsidRDefault="00D66627" w:rsidP="00D66627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709"/>
        <w:jc w:val="left"/>
        <w:textAlignment w:val="baseline"/>
        <w:rPr>
          <w:rFonts w:eastAsia="Calibri" w:cs="Times New Roman"/>
          <w:color w:val="auto"/>
          <w:szCs w:val="24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t>4) выполнить звонок оператору АО «ГЛОНАСС» посредством нажатия на кнопку «Экстренный вызов»;</w:t>
      </w:r>
    </w:p>
    <w:p w14:paraId="0AFE7F81" w14:textId="77777777" w:rsidR="00D66627" w:rsidRDefault="00D66627" w:rsidP="00D66627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709"/>
        <w:jc w:val="left"/>
        <w:textAlignment w:val="baseline"/>
        <w:rPr>
          <w:rFonts w:eastAsia="Calibri" w:cs="Times New Roman"/>
          <w:color w:val="auto"/>
          <w:szCs w:val="24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t>5) при звонке представиться (назвать ФИО, наименование компании производящей работы по установке), назвать причину звонка: регистрация в системе АО «ГЛОНАСС» нового ТС; сообщить требуемые данные. После подтверждения успешного приема МНД со стороны оператора работы по: активации, настройке и подготовке устройства выполнены успешно.</w:t>
      </w:r>
    </w:p>
    <w:p w14:paraId="4EF6C415" w14:textId="77777777" w:rsidR="00CB6C75" w:rsidRDefault="00CB6C75" w:rsidP="00CB6C75">
      <w:pPr>
        <w:spacing w:line="276" w:lineRule="auto"/>
        <w:ind w:left="0" w:firstLine="0"/>
        <w:rPr>
          <w:rFonts w:eastAsia="Calibri" w:cs="Times New Roman"/>
          <w:color w:val="auto"/>
          <w:szCs w:val="24"/>
          <w:lang w:eastAsia="ja-JP"/>
        </w:rPr>
      </w:pPr>
    </w:p>
    <w:p w14:paraId="3BE00162" w14:textId="77777777" w:rsidR="00CB6C75" w:rsidRDefault="00CB6C75" w:rsidP="00CB6C75">
      <w:pPr>
        <w:spacing w:line="276" w:lineRule="auto"/>
        <w:ind w:left="0" w:firstLine="0"/>
        <w:rPr>
          <w:rFonts w:eastAsia="Calibri" w:cs="Times New Roman"/>
          <w:color w:val="auto"/>
          <w:szCs w:val="24"/>
          <w:lang w:eastAsia="ja-JP"/>
        </w:rPr>
      </w:pPr>
    </w:p>
    <w:p w14:paraId="528E4BF6" w14:textId="0DC74A78" w:rsidR="00CB6C75" w:rsidRDefault="00CB6C75" w:rsidP="00CB6C75">
      <w:pPr>
        <w:spacing w:line="276" w:lineRule="auto"/>
        <w:ind w:left="0" w:firstLine="0"/>
        <w:rPr>
          <w:rFonts w:eastAsia="Calibri" w:cs="Times New Roman"/>
          <w:b/>
          <w:bCs/>
          <w:color w:val="auto"/>
          <w:szCs w:val="24"/>
          <w:u w:val="single"/>
          <w:lang w:eastAsia="ja-JP"/>
        </w:rPr>
      </w:pPr>
      <w:r>
        <w:rPr>
          <w:rFonts w:eastAsia="Calibri" w:cs="Times New Roman"/>
          <w:color w:val="auto"/>
          <w:szCs w:val="24"/>
          <w:lang w:eastAsia="ja-JP"/>
        </w:rPr>
        <w:tab/>
      </w:r>
      <w:r w:rsidRPr="00CB6C75">
        <w:rPr>
          <w:rFonts w:eastAsia="Calibri" w:cs="Times New Roman"/>
          <w:b/>
          <w:bCs/>
          <w:color w:val="auto"/>
          <w:szCs w:val="24"/>
          <w:u w:val="single"/>
          <w:lang w:eastAsia="ja-JP"/>
        </w:rPr>
        <w:t>Более подробно о</w:t>
      </w:r>
      <w:r w:rsidR="006B4BF6">
        <w:rPr>
          <w:rFonts w:eastAsia="Calibri" w:cs="Times New Roman"/>
          <w:b/>
          <w:bCs/>
          <w:color w:val="auto"/>
          <w:szCs w:val="24"/>
          <w:u w:val="single"/>
          <w:lang w:eastAsia="ja-JP"/>
        </w:rPr>
        <w:t>знакомиться о</w:t>
      </w:r>
      <w:r w:rsidRPr="00CB6C75">
        <w:rPr>
          <w:rFonts w:eastAsia="Calibri" w:cs="Times New Roman"/>
          <w:b/>
          <w:bCs/>
          <w:color w:val="auto"/>
          <w:szCs w:val="24"/>
          <w:u w:val="single"/>
          <w:lang w:eastAsia="ja-JP"/>
        </w:rPr>
        <w:t xml:space="preserve"> работе</w:t>
      </w:r>
      <w:r w:rsidR="006B4BF6">
        <w:rPr>
          <w:rFonts w:eastAsia="Calibri" w:cs="Times New Roman"/>
          <w:b/>
          <w:bCs/>
          <w:color w:val="auto"/>
          <w:szCs w:val="24"/>
          <w:u w:val="single"/>
          <w:lang w:eastAsia="ja-JP"/>
        </w:rPr>
        <w:t xml:space="preserve"> с</w:t>
      </w:r>
      <w:r w:rsidRPr="00CB6C75">
        <w:rPr>
          <w:rFonts w:eastAsia="Calibri" w:cs="Times New Roman"/>
          <w:b/>
          <w:bCs/>
          <w:color w:val="auto"/>
          <w:szCs w:val="24"/>
          <w:u w:val="single"/>
          <w:lang w:eastAsia="ja-JP"/>
        </w:rPr>
        <w:t xml:space="preserve"> </w:t>
      </w:r>
      <w:r w:rsidRPr="00CB6C75">
        <w:rPr>
          <w:b/>
          <w:bCs/>
          <w:szCs w:val="24"/>
          <w:u w:val="single"/>
        </w:rPr>
        <w:t>терминал</w:t>
      </w:r>
      <w:r w:rsidR="006B4BF6">
        <w:rPr>
          <w:b/>
          <w:bCs/>
          <w:szCs w:val="24"/>
          <w:u w:val="single"/>
        </w:rPr>
        <w:t>ом</w:t>
      </w:r>
      <w:r w:rsidRPr="00CB6C75">
        <w:rPr>
          <w:b/>
          <w:bCs/>
          <w:szCs w:val="24"/>
          <w:u w:val="single"/>
        </w:rPr>
        <w:t xml:space="preserve"> УВЭОС (ЭРА ГЛОНАСС)</w:t>
      </w:r>
      <w:r w:rsidR="006B4BF6">
        <w:rPr>
          <w:b/>
          <w:bCs/>
          <w:szCs w:val="24"/>
          <w:u w:val="single"/>
        </w:rPr>
        <w:t xml:space="preserve"> </w:t>
      </w:r>
      <w:r w:rsidRPr="00CB6C75">
        <w:rPr>
          <w:b/>
          <w:bCs/>
          <w:szCs w:val="24"/>
          <w:u w:val="single"/>
        </w:rPr>
        <w:t>«ГОРИЗОНТ А-2.1.2»</w:t>
      </w:r>
      <w:r w:rsidRPr="00CB6C75">
        <w:rPr>
          <w:b/>
          <w:bCs/>
          <w:sz w:val="32"/>
          <w:szCs w:val="32"/>
          <w:u w:val="single"/>
        </w:rPr>
        <w:t xml:space="preserve"> </w:t>
      </w:r>
      <w:r w:rsidRPr="00CB6C75">
        <w:rPr>
          <w:rFonts w:eastAsia="Calibri" w:cs="Times New Roman"/>
          <w:b/>
          <w:bCs/>
          <w:color w:val="auto"/>
          <w:szCs w:val="24"/>
          <w:u w:val="single"/>
          <w:lang w:eastAsia="ja-JP"/>
        </w:rPr>
        <w:t xml:space="preserve">вы </w:t>
      </w:r>
      <w:r w:rsidR="006B4BF6" w:rsidRPr="00CB6C75">
        <w:rPr>
          <w:rFonts w:eastAsia="Calibri" w:cs="Times New Roman"/>
          <w:b/>
          <w:bCs/>
          <w:color w:val="auto"/>
          <w:szCs w:val="24"/>
          <w:u w:val="single"/>
          <w:lang w:eastAsia="ja-JP"/>
        </w:rPr>
        <w:t>можете,</w:t>
      </w:r>
      <w:r w:rsidRPr="00CB6C75">
        <w:rPr>
          <w:rFonts w:eastAsia="Calibri" w:cs="Times New Roman"/>
          <w:b/>
          <w:bCs/>
          <w:color w:val="auto"/>
          <w:szCs w:val="24"/>
          <w:u w:val="single"/>
          <w:lang w:eastAsia="ja-JP"/>
        </w:rPr>
        <w:t xml:space="preserve"> перейдя по ссылке: </w:t>
      </w:r>
    </w:p>
    <w:p w14:paraId="3593043F" w14:textId="77777777" w:rsidR="00265CFD" w:rsidRDefault="00265CFD" w:rsidP="00CB6C75">
      <w:pPr>
        <w:spacing w:line="276" w:lineRule="auto"/>
        <w:ind w:left="0" w:firstLine="0"/>
        <w:rPr>
          <w:b/>
          <w:bCs/>
          <w:sz w:val="32"/>
          <w:szCs w:val="32"/>
          <w:u w:val="single"/>
        </w:rPr>
      </w:pPr>
    </w:p>
    <w:p w14:paraId="654B6F8A" w14:textId="036A8E80" w:rsidR="00CB6C75" w:rsidRDefault="00000000" w:rsidP="00CB6C75">
      <w:pPr>
        <w:spacing w:line="276" w:lineRule="auto"/>
        <w:ind w:left="0" w:firstLine="0"/>
        <w:rPr>
          <w:b/>
          <w:bCs/>
          <w:sz w:val="32"/>
          <w:szCs w:val="32"/>
          <w:u w:val="single"/>
        </w:rPr>
      </w:pPr>
      <w:hyperlink r:id="rId10" w:history="1">
        <w:r w:rsidR="009B2175" w:rsidRPr="008C5880">
          <w:rPr>
            <w:rStyle w:val="a8"/>
            <w:b/>
            <w:bCs/>
            <w:sz w:val="32"/>
            <w:szCs w:val="32"/>
          </w:rPr>
          <w:t>https://navigatorm.com/horizont-%d0%b0-2-1-2/</w:t>
        </w:r>
      </w:hyperlink>
    </w:p>
    <w:p w14:paraId="2E0C2FA9" w14:textId="77777777" w:rsidR="009B2175" w:rsidRDefault="009B2175" w:rsidP="00CB6C75">
      <w:pPr>
        <w:spacing w:line="276" w:lineRule="auto"/>
        <w:ind w:left="0" w:firstLine="0"/>
        <w:rPr>
          <w:b/>
          <w:bCs/>
          <w:sz w:val="32"/>
          <w:szCs w:val="32"/>
          <w:u w:val="single"/>
        </w:rPr>
      </w:pPr>
    </w:p>
    <w:p w14:paraId="4BEC630C" w14:textId="77777777" w:rsidR="008F7279" w:rsidRPr="00CB6C75" w:rsidRDefault="008F7279" w:rsidP="00CB6C75">
      <w:pPr>
        <w:spacing w:line="276" w:lineRule="auto"/>
        <w:ind w:left="0" w:firstLine="0"/>
        <w:rPr>
          <w:b/>
          <w:bCs/>
          <w:sz w:val="32"/>
          <w:szCs w:val="32"/>
          <w:u w:val="single"/>
        </w:rPr>
      </w:pPr>
    </w:p>
    <w:p w14:paraId="2482688C" w14:textId="00EAE0AF" w:rsidR="00D66627" w:rsidRPr="00A10B4E" w:rsidRDefault="00D66627" w:rsidP="004D547A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0"/>
        <w:textAlignment w:val="baseline"/>
        <w:rPr>
          <w:rFonts w:eastAsia="Calibri" w:cs="Times New Roman"/>
          <w:b/>
          <w:bCs/>
          <w:color w:val="auto"/>
          <w:szCs w:val="24"/>
          <w:u w:val="single"/>
          <w:lang w:eastAsia="ja-JP"/>
        </w:rPr>
      </w:pPr>
    </w:p>
    <w:p w14:paraId="4F0092F8" w14:textId="77777777" w:rsidR="00A10B4E" w:rsidRDefault="00A10B4E" w:rsidP="006B77DA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76" w:lineRule="auto"/>
        <w:ind w:left="0" w:right="284" w:firstLine="709"/>
        <w:textAlignment w:val="baseline"/>
        <w:rPr>
          <w:rFonts w:eastAsia="Calibri" w:cs="Times New Roman"/>
          <w:color w:val="auto"/>
          <w:szCs w:val="24"/>
          <w:lang w:eastAsia="ja-JP"/>
        </w:rPr>
      </w:pPr>
    </w:p>
    <w:p w14:paraId="56C11E0F" w14:textId="77777777" w:rsidR="006B77DA" w:rsidRDefault="006B77DA" w:rsidP="00D521E1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40" w:lineRule="auto"/>
        <w:ind w:left="0" w:right="284" w:firstLine="0"/>
        <w:textAlignment w:val="baseline"/>
        <w:rPr>
          <w:rFonts w:eastAsia="Times New Roman"/>
          <w:b/>
          <w:bCs/>
          <w:color w:val="auto"/>
          <w:sz w:val="22"/>
          <w:u w:val="single"/>
          <w:lang w:eastAsia="ja-JP"/>
        </w:rPr>
      </w:pPr>
    </w:p>
    <w:p w14:paraId="7F4E3C45" w14:textId="77777777" w:rsidR="00122B35" w:rsidRPr="00122B35" w:rsidRDefault="00122B35" w:rsidP="00D521E1">
      <w:pPr>
        <w:tabs>
          <w:tab w:val="left" w:pos="8787"/>
        </w:tabs>
        <w:overflowPunct w:val="0"/>
        <w:autoSpaceDE w:val="0"/>
        <w:autoSpaceDN w:val="0"/>
        <w:adjustRightInd w:val="0"/>
        <w:spacing w:after="120" w:line="240" w:lineRule="auto"/>
        <w:ind w:left="0" w:right="284" w:firstLine="0"/>
        <w:textAlignment w:val="baseline"/>
        <w:rPr>
          <w:rFonts w:eastAsia="Calibri" w:cs="Times New Roman"/>
          <w:b/>
          <w:bCs/>
          <w:color w:val="auto"/>
          <w:szCs w:val="24"/>
          <w:u w:val="single"/>
          <w:lang w:eastAsia="ja-JP"/>
        </w:rPr>
      </w:pPr>
    </w:p>
    <w:p w14:paraId="50C9A7BE" w14:textId="77777777" w:rsidR="00D521E1" w:rsidRPr="00D521E1" w:rsidRDefault="00D521E1" w:rsidP="00D521E1">
      <w:pPr>
        <w:pStyle w:val="a3"/>
        <w:ind w:firstLine="0"/>
        <w:jc w:val="center"/>
        <w:rPr>
          <w:rFonts w:eastAsia="Calibri"/>
          <w:b/>
          <w:bCs/>
          <w:noProof/>
          <w:sz w:val="32"/>
          <w:szCs w:val="32"/>
        </w:rPr>
      </w:pPr>
    </w:p>
    <w:p w14:paraId="36E9BFCD" w14:textId="77777777" w:rsidR="00CB1850" w:rsidRDefault="00CB1850" w:rsidP="006453C0">
      <w:pPr>
        <w:pStyle w:val="a3"/>
        <w:ind w:firstLine="0"/>
        <w:rPr>
          <w:rFonts w:eastAsia="Calibri"/>
          <w:noProof/>
        </w:rPr>
      </w:pPr>
    </w:p>
    <w:p w14:paraId="7A882D2B" w14:textId="12BF738A" w:rsidR="00A307B7" w:rsidRPr="00A307B7" w:rsidRDefault="00A307B7" w:rsidP="00A307B7">
      <w:pPr>
        <w:tabs>
          <w:tab w:val="left" w:pos="7325"/>
        </w:tabs>
        <w:rPr>
          <w:sz w:val="32"/>
          <w:szCs w:val="32"/>
        </w:rPr>
      </w:pPr>
    </w:p>
    <w:sectPr w:rsidR="00A307B7" w:rsidRPr="00A3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F06C0"/>
    <w:multiLevelType w:val="hybridMultilevel"/>
    <w:tmpl w:val="6D967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6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D5"/>
    <w:rsid w:val="00001D02"/>
    <w:rsid w:val="000537AC"/>
    <w:rsid w:val="00056E87"/>
    <w:rsid w:val="0006270F"/>
    <w:rsid w:val="00070C27"/>
    <w:rsid w:val="00122B35"/>
    <w:rsid w:val="001712C7"/>
    <w:rsid w:val="001A0472"/>
    <w:rsid w:val="001C1811"/>
    <w:rsid w:val="001D40E5"/>
    <w:rsid w:val="001E64AD"/>
    <w:rsid w:val="001E7BF9"/>
    <w:rsid w:val="00207DB6"/>
    <w:rsid w:val="002274BD"/>
    <w:rsid w:val="0024567C"/>
    <w:rsid w:val="00265CFD"/>
    <w:rsid w:val="00267E58"/>
    <w:rsid w:val="00291320"/>
    <w:rsid w:val="0029631D"/>
    <w:rsid w:val="002F76A2"/>
    <w:rsid w:val="00325579"/>
    <w:rsid w:val="0033337B"/>
    <w:rsid w:val="00375B72"/>
    <w:rsid w:val="00395CE9"/>
    <w:rsid w:val="003B7DD2"/>
    <w:rsid w:val="003C60C0"/>
    <w:rsid w:val="00430F80"/>
    <w:rsid w:val="004446BE"/>
    <w:rsid w:val="00473120"/>
    <w:rsid w:val="00480B99"/>
    <w:rsid w:val="00483100"/>
    <w:rsid w:val="004D547A"/>
    <w:rsid w:val="00513575"/>
    <w:rsid w:val="005414C6"/>
    <w:rsid w:val="00547B7F"/>
    <w:rsid w:val="00560494"/>
    <w:rsid w:val="00576557"/>
    <w:rsid w:val="005E7C96"/>
    <w:rsid w:val="00602AFC"/>
    <w:rsid w:val="006267D0"/>
    <w:rsid w:val="006453C0"/>
    <w:rsid w:val="006A6CCF"/>
    <w:rsid w:val="006B4BF6"/>
    <w:rsid w:val="006B6B9C"/>
    <w:rsid w:val="006B77DA"/>
    <w:rsid w:val="006D0D3C"/>
    <w:rsid w:val="006E0F8D"/>
    <w:rsid w:val="007341B5"/>
    <w:rsid w:val="0074453F"/>
    <w:rsid w:val="00753A1E"/>
    <w:rsid w:val="007814C7"/>
    <w:rsid w:val="007A6E3C"/>
    <w:rsid w:val="00821E34"/>
    <w:rsid w:val="00843F79"/>
    <w:rsid w:val="008461E8"/>
    <w:rsid w:val="00862C81"/>
    <w:rsid w:val="00873DE5"/>
    <w:rsid w:val="008B3A5B"/>
    <w:rsid w:val="008D09CC"/>
    <w:rsid w:val="008F2575"/>
    <w:rsid w:val="008F7279"/>
    <w:rsid w:val="009233F6"/>
    <w:rsid w:val="0094342C"/>
    <w:rsid w:val="00976848"/>
    <w:rsid w:val="00997F10"/>
    <w:rsid w:val="009A0F2B"/>
    <w:rsid w:val="009A6F13"/>
    <w:rsid w:val="009B2175"/>
    <w:rsid w:val="009B6D54"/>
    <w:rsid w:val="009C01DC"/>
    <w:rsid w:val="009F4BF4"/>
    <w:rsid w:val="009F6386"/>
    <w:rsid w:val="00A10B4E"/>
    <w:rsid w:val="00A15F39"/>
    <w:rsid w:val="00A307B7"/>
    <w:rsid w:val="00A5487E"/>
    <w:rsid w:val="00A83FC6"/>
    <w:rsid w:val="00AA622E"/>
    <w:rsid w:val="00AE7FC1"/>
    <w:rsid w:val="00B10A9D"/>
    <w:rsid w:val="00B17890"/>
    <w:rsid w:val="00B25C5E"/>
    <w:rsid w:val="00B44B34"/>
    <w:rsid w:val="00B60B08"/>
    <w:rsid w:val="00B6181A"/>
    <w:rsid w:val="00B70FFA"/>
    <w:rsid w:val="00B805EF"/>
    <w:rsid w:val="00BD7908"/>
    <w:rsid w:val="00C17099"/>
    <w:rsid w:val="00C26145"/>
    <w:rsid w:val="00C40011"/>
    <w:rsid w:val="00C776BF"/>
    <w:rsid w:val="00C8223D"/>
    <w:rsid w:val="00CA223E"/>
    <w:rsid w:val="00CB1850"/>
    <w:rsid w:val="00CB6C75"/>
    <w:rsid w:val="00CF561A"/>
    <w:rsid w:val="00D01C9A"/>
    <w:rsid w:val="00D11889"/>
    <w:rsid w:val="00D21DD1"/>
    <w:rsid w:val="00D27414"/>
    <w:rsid w:val="00D50CB2"/>
    <w:rsid w:val="00D510AC"/>
    <w:rsid w:val="00D521E1"/>
    <w:rsid w:val="00D5451D"/>
    <w:rsid w:val="00D66627"/>
    <w:rsid w:val="00D94130"/>
    <w:rsid w:val="00DB67AB"/>
    <w:rsid w:val="00DB75B4"/>
    <w:rsid w:val="00DE0EFE"/>
    <w:rsid w:val="00DE411D"/>
    <w:rsid w:val="00E03D3C"/>
    <w:rsid w:val="00E129EF"/>
    <w:rsid w:val="00E16353"/>
    <w:rsid w:val="00E208A6"/>
    <w:rsid w:val="00E209BD"/>
    <w:rsid w:val="00E36715"/>
    <w:rsid w:val="00E37896"/>
    <w:rsid w:val="00E83A33"/>
    <w:rsid w:val="00E90FD5"/>
    <w:rsid w:val="00F10AB9"/>
    <w:rsid w:val="00F37D88"/>
    <w:rsid w:val="00F62C6E"/>
    <w:rsid w:val="00F92D60"/>
    <w:rsid w:val="00FB6E1E"/>
    <w:rsid w:val="00FC758C"/>
    <w:rsid w:val="00FE4C4B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F990"/>
  <w15:chartTrackingRefBased/>
  <w15:docId w15:val="{AA854C2A-CF02-4C3C-8627-96230668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1DC"/>
    <w:pPr>
      <w:spacing w:after="5" w:line="264" w:lineRule="auto"/>
      <w:ind w:left="2411" w:hanging="10"/>
      <w:jc w:val="both"/>
    </w:pPr>
    <w:rPr>
      <w:rFonts w:ascii="Arial" w:eastAsia="Arial" w:hAnsi="Arial" w:cs="Arial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1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3">
    <w:name w:val="Body Text"/>
    <w:basedOn w:val="a"/>
    <w:link w:val="a4"/>
    <w:uiPriority w:val="99"/>
    <w:unhideWhenUsed/>
    <w:qFormat/>
    <w:rsid w:val="000537AC"/>
    <w:pPr>
      <w:tabs>
        <w:tab w:val="left" w:pos="8787"/>
      </w:tabs>
      <w:overflowPunct w:val="0"/>
      <w:autoSpaceDE w:val="0"/>
      <w:autoSpaceDN w:val="0"/>
      <w:adjustRightInd w:val="0"/>
      <w:spacing w:after="120" w:line="276" w:lineRule="auto"/>
      <w:ind w:left="0" w:right="284" w:firstLine="709"/>
    </w:pPr>
    <w:rPr>
      <w:rFonts w:eastAsia="Times New Roman" w:cs="Times New Roman"/>
      <w:color w:val="auto"/>
      <w:szCs w:val="24"/>
      <w:lang w:eastAsia="ja-JP"/>
    </w:rPr>
  </w:style>
  <w:style w:type="character" w:customStyle="1" w:styleId="a4">
    <w:name w:val="Основной текст Знак"/>
    <w:basedOn w:val="a0"/>
    <w:link w:val="a3"/>
    <w:uiPriority w:val="99"/>
    <w:rsid w:val="000537AC"/>
    <w:rPr>
      <w:rFonts w:ascii="Arial" w:eastAsia="Times New Roman" w:hAnsi="Arial" w:cs="Times New Roman"/>
      <w:kern w:val="0"/>
      <w:sz w:val="24"/>
      <w:szCs w:val="24"/>
      <w:lang w:eastAsia="ja-JP"/>
      <w14:ligatures w14:val="none"/>
    </w:rPr>
  </w:style>
  <w:style w:type="character" w:customStyle="1" w:styleId="a5">
    <w:name w:val="Название Знак"/>
    <w:locked/>
    <w:rsid w:val="00E36715"/>
    <w:rPr>
      <w:rFonts w:ascii="Arial" w:hAnsi="Arial" w:cs="Arial" w:hint="default"/>
      <w:noProof/>
      <w:sz w:val="24"/>
      <w:szCs w:val="24"/>
      <w:lang w:eastAsia="ja-JP"/>
    </w:rPr>
  </w:style>
  <w:style w:type="paragraph" w:styleId="a6">
    <w:name w:val="Normal (Web)"/>
    <w:basedOn w:val="a"/>
    <w:uiPriority w:val="99"/>
    <w:semiHidden/>
    <w:unhideWhenUsed/>
    <w:rsid w:val="00E367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7">
    <w:name w:val="List Paragraph"/>
    <w:basedOn w:val="a"/>
    <w:uiPriority w:val="34"/>
    <w:qFormat/>
    <w:rsid w:val="00D274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72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vigatorm.com/horizont-%d0%b0-2-1-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F430-A711-42B3-B28D-33064784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Радченко</dc:creator>
  <cp:keywords/>
  <dc:description/>
  <cp:lastModifiedBy>Анатолий Радченко</cp:lastModifiedBy>
  <cp:revision>118</cp:revision>
  <dcterms:created xsi:type="dcterms:W3CDTF">2023-05-29T12:42:00Z</dcterms:created>
  <dcterms:modified xsi:type="dcterms:W3CDTF">2023-06-13T07:49:00Z</dcterms:modified>
</cp:coreProperties>
</file>